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1E0" w:firstRow="1" w:lastRow="1" w:firstColumn="1" w:lastColumn="1" w:noHBand="0" w:noVBand="0"/>
      </w:tblPr>
      <w:tblGrid>
        <w:gridCol w:w="3402"/>
        <w:gridCol w:w="5954"/>
      </w:tblGrid>
      <w:tr w:rsidR="002C4F35" w:rsidRPr="00B414C0" w14:paraId="381D5FD7" w14:textId="77777777" w:rsidTr="00037767">
        <w:trPr>
          <w:trHeight w:val="1418"/>
        </w:trPr>
        <w:tc>
          <w:tcPr>
            <w:tcW w:w="3402" w:type="dxa"/>
          </w:tcPr>
          <w:p w14:paraId="0A080E80" w14:textId="77777777" w:rsidR="002C4F35" w:rsidRDefault="00522D63" w:rsidP="006D09D9">
            <w:pPr>
              <w:ind w:left="-108"/>
              <w:jc w:val="center"/>
              <w:rPr>
                <w:b/>
                <w:sz w:val="26"/>
                <w:szCs w:val="26"/>
              </w:rPr>
            </w:pPr>
            <w:r>
              <w:rPr>
                <w:b/>
                <w:sz w:val="26"/>
                <w:szCs w:val="26"/>
              </w:rPr>
              <w:t xml:space="preserve">  </w:t>
            </w:r>
            <w:r w:rsidR="002C4F35">
              <w:rPr>
                <w:b/>
                <w:sz w:val="26"/>
                <w:szCs w:val="26"/>
              </w:rPr>
              <w:t xml:space="preserve">     HỘI ĐỒNG NHÂN DÂN</w:t>
            </w:r>
          </w:p>
          <w:p w14:paraId="7220F0A1" w14:textId="77777777" w:rsidR="002C4F35" w:rsidRPr="003E3FC6" w:rsidRDefault="002C4F35" w:rsidP="006D09D9">
            <w:pPr>
              <w:ind w:left="-108"/>
              <w:jc w:val="center"/>
              <w:rPr>
                <w:b/>
                <w:sz w:val="26"/>
                <w:szCs w:val="26"/>
              </w:rPr>
            </w:pPr>
            <w:r>
              <w:rPr>
                <w:b/>
                <w:sz w:val="26"/>
                <w:szCs w:val="26"/>
              </w:rPr>
              <w:t xml:space="preserve">     </w:t>
            </w:r>
            <w:r w:rsidR="00037767">
              <w:rPr>
                <w:b/>
                <w:sz w:val="26"/>
                <w:szCs w:val="26"/>
              </w:rPr>
              <w:t>THỊ TRẤN</w:t>
            </w:r>
            <w:r w:rsidR="00B33CB0">
              <w:rPr>
                <w:b/>
                <w:sz w:val="26"/>
                <w:szCs w:val="26"/>
              </w:rPr>
              <w:t xml:space="preserve"> TÂN KHAI</w:t>
            </w:r>
          </w:p>
          <w:p w14:paraId="74BC502A" w14:textId="77777777" w:rsidR="002C4F35" w:rsidRPr="00B414C0" w:rsidRDefault="00024516" w:rsidP="006D09D9">
            <w:pPr>
              <w:jc w:val="center"/>
              <w:rPr>
                <w:rFonts w:ascii="VNI-Times" w:hAnsi="VNI-Times"/>
              </w:rPr>
            </w:pPr>
            <w:r w:rsidRPr="00B414C0">
              <w:rPr>
                <w:rFonts w:ascii="VNI-Times" w:hAnsi="VNI-Times"/>
                <w:noProof/>
              </w:rPr>
              <mc:AlternateContent>
                <mc:Choice Requires="wps">
                  <w:drawing>
                    <wp:anchor distT="0" distB="0" distL="114300" distR="114300" simplePos="0" relativeHeight="251658752" behindDoc="0" locked="0" layoutInCell="1" allowOverlap="1" wp14:anchorId="03405C6D" wp14:editId="57267E5D">
                      <wp:simplePos x="0" y="0"/>
                      <wp:positionH relativeFrom="column">
                        <wp:posOffset>703580</wp:posOffset>
                      </wp:positionH>
                      <wp:positionV relativeFrom="paragraph">
                        <wp:posOffset>22225</wp:posOffset>
                      </wp:positionV>
                      <wp:extent cx="659130" cy="0"/>
                      <wp:effectExtent l="0" t="0" r="0" b="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36BA2" id="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75pt" to="107.3pt,1.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">
                      <o:lock v:ext="edit" shapetype="f"/>
                    </v:line>
                  </w:pict>
                </mc:Fallback>
              </mc:AlternateContent>
            </w:r>
          </w:p>
          <w:p w14:paraId="775C48E0" w14:textId="4F829DB8" w:rsidR="002C4F35" w:rsidRPr="00B46043" w:rsidRDefault="002C4F35" w:rsidP="006D09D9">
            <w:pPr>
              <w:jc w:val="center"/>
              <w:rPr>
                <w:sz w:val="26"/>
                <w:szCs w:val="26"/>
              </w:rPr>
            </w:pPr>
            <w:r>
              <w:rPr>
                <w:sz w:val="26"/>
                <w:szCs w:val="26"/>
              </w:rPr>
              <w:t xml:space="preserve">   </w:t>
            </w:r>
            <w:r w:rsidRPr="00F93786">
              <w:rPr>
                <w:sz w:val="26"/>
                <w:szCs w:val="26"/>
              </w:rPr>
              <w:t>Số:</w:t>
            </w:r>
            <w:r>
              <w:rPr>
                <w:sz w:val="26"/>
                <w:szCs w:val="26"/>
              </w:rPr>
              <w:t xml:space="preserve">        </w:t>
            </w:r>
            <w:r w:rsidRPr="00F93786">
              <w:rPr>
                <w:sz w:val="26"/>
                <w:szCs w:val="26"/>
              </w:rPr>
              <w:t>/</w:t>
            </w:r>
            <w:r>
              <w:rPr>
                <w:sz w:val="26"/>
                <w:szCs w:val="26"/>
              </w:rPr>
              <w:t>NQ-HĐND</w:t>
            </w:r>
          </w:p>
        </w:tc>
        <w:tc>
          <w:tcPr>
            <w:tcW w:w="5954" w:type="dxa"/>
          </w:tcPr>
          <w:p w14:paraId="2A64AFB0" w14:textId="77777777" w:rsidR="002C4F35" w:rsidRPr="00087D8E" w:rsidRDefault="002C4F35" w:rsidP="006D09D9">
            <w:pPr>
              <w:jc w:val="center"/>
              <w:rPr>
                <w:b/>
                <w:sz w:val="26"/>
                <w:szCs w:val="26"/>
              </w:rPr>
            </w:pPr>
            <w:r w:rsidRPr="00087D8E">
              <w:rPr>
                <w:b/>
                <w:sz w:val="26"/>
                <w:szCs w:val="26"/>
              </w:rPr>
              <w:t>CỘNG H</w:t>
            </w:r>
            <w:r w:rsidR="009C734C">
              <w:rPr>
                <w:b/>
                <w:sz w:val="26"/>
                <w:szCs w:val="26"/>
              </w:rPr>
              <w:t>ÒA</w:t>
            </w:r>
            <w:r w:rsidRPr="00087D8E">
              <w:rPr>
                <w:b/>
                <w:sz w:val="26"/>
                <w:szCs w:val="26"/>
              </w:rPr>
              <w:t xml:space="preserve"> XÃ HỘI CHỦ NGHĨA VIỆT NAM</w:t>
            </w:r>
          </w:p>
          <w:p w14:paraId="73B4C595" w14:textId="77777777" w:rsidR="002C4F35" w:rsidRPr="00B414C0" w:rsidRDefault="002C4F35" w:rsidP="006D09D9">
            <w:pPr>
              <w:jc w:val="center"/>
              <w:rPr>
                <w:b/>
              </w:rPr>
            </w:pPr>
            <w:r w:rsidRPr="00B414C0">
              <w:rPr>
                <w:b/>
              </w:rPr>
              <w:t>Độc lập - Tự do - Hạnh phúc</w:t>
            </w:r>
          </w:p>
          <w:p w14:paraId="790CCC60" w14:textId="77777777" w:rsidR="002C4F35" w:rsidRPr="00B414C0" w:rsidRDefault="00024516" w:rsidP="006D09D9">
            <w:pPr>
              <w:jc w:val="center"/>
              <w:rPr>
                <w:rFonts w:ascii="VNI-Times" w:hAnsi="VNI-Times"/>
                <w:i/>
              </w:rPr>
            </w:pPr>
            <w:r w:rsidRPr="00B414C0">
              <w:rPr>
                <w:noProof/>
              </w:rPr>
              <mc:AlternateContent>
                <mc:Choice Requires="wps">
                  <w:drawing>
                    <wp:anchor distT="0" distB="0" distL="114300" distR="114300" simplePos="0" relativeHeight="251657728" behindDoc="0" locked="0" layoutInCell="1" allowOverlap="1" wp14:anchorId="7ACA9B89" wp14:editId="49BDE13D">
                      <wp:simplePos x="0" y="0"/>
                      <wp:positionH relativeFrom="column">
                        <wp:posOffset>815340</wp:posOffset>
                      </wp:positionH>
                      <wp:positionV relativeFrom="paragraph">
                        <wp:posOffset>7620</wp:posOffset>
                      </wp:positionV>
                      <wp:extent cx="2080260" cy="0"/>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3F12D" id="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6pt" to="228pt,.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">
                      <o:lock v:ext="edit" shapetype="f"/>
                    </v:line>
                  </w:pict>
                </mc:Fallback>
              </mc:AlternateContent>
            </w:r>
          </w:p>
          <w:p w14:paraId="7B098AC3" w14:textId="3A022384" w:rsidR="002C4F35" w:rsidRPr="00037767" w:rsidRDefault="00B33CB0" w:rsidP="009C734C">
            <w:pPr>
              <w:jc w:val="center"/>
              <w:rPr>
                <w:i/>
                <w:sz w:val="26"/>
                <w:szCs w:val="26"/>
              </w:rPr>
            </w:pPr>
            <w:r>
              <w:rPr>
                <w:i/>
                <w:sz w:val="26"/>
                <w:szCs w:val="26"/>
              </w:rPr>
              <w:t>Tân Khai</w:t>
            </w:r>
            <w:r w:rsidR="002C4F35">
              <w:rPr>
                <w:i/>
                <w:sz w:val="26"/>
                <w:szCs w:val="26"/>
              </w:rPr>
              <w:t xml:space="preserve">, ngày       tháng </w:t>
            </w:r>
            <w:r w:rsidR="008608C4">
              <w:rPr>
                <w:i/>
                <w:sz w:val="26"/>
                <w:szCs w:val="26"/>
              </w:rPr>
              <w:t>8</w:t>
            </w:r>
            <w:r w:rsidR="002C4F35">
              <w:rPr>
                <w:i/>
                <w:sz w:val="26"/>
                <w:szCs w:val="26"/>
              </w:rPr>
              <w:t xml:space="preserve">  năm 20</w:t>
            </w:r>
            <w:r w:rsidR="006F726C">
              <w:rPr>
                <w:i/>
                <w:sz w:val="26"/>
                <w:szCs w:val="26"/>
              </w:rPr>
              <w:t>2</w:t>
            </w:r>
            <w:r w:rsidR="009C734C">
              <w:rPr>
                <w:i/>
                <w:sz w:val="26"/>
                <w:szCs w:val="26"/>
              </w:rPr>
              <w:t>2</w:t>
            </w:r>
          </w:p>
        </w:tc>
      </w:tr>
    </w:tbl>
    <w:p w14:paraId="59F27E77" w14:textId="60E9845E" w:rsidR="002C4F35" w:rsidRDefault="008608C4" w:rsidP="002C4F35">
      <w:pPr>
        <w:jc w:val="center"/>
        <w:rPr>
          <w:b/>
          <w:sz w:val="30"/>
        </w:rPr>
      </w:pPr>
      <w:r>
        <w:rPr>
          <w:b/>
          <w:noProof/>
          <w:sz w:val="30"/>
        </w:rPr>
        <mc:AlternateContent>
          <mc:Choice Requires="wps">
            <w:drawing>
              <wp:anchor distT="0" distB="0" distL="114300" distR="114300" simplePos="0" relativeHeight="251659776" behindDoc="0" locked="0" layoutInCell="1" allowOverlap="1" wp14:anchorId="38D206BB" wp14:editId="179E8EB5">
                <wp:simplePos x="0" y="0"/>
                <wp:positionH relativeFrom="margin">
                  <wp:align>left</wp:align>
                </wp:positionH>
                <wp:positionV relativeFrom="paragraph">
                  <wp:posOffset>4098</wp:posOffset>
                </wp:positionV>
                <wp:extent cx="1429385" cy="321310"/>
                <wp:effectExtent l="0" t="0" r="1841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321310"/>
                        </a:xfrm>
                        <a:prstGeom prst="rect">
                          <a:avLst/>
                        </a:prstGeom>
                        <a:solidFill>
                          <a:srgbClr val="FFFFFF"/>
                        </a:solidFill>
                        <a:ln w="9525">
                          <a:solidFill>
                            <a:srgbClr val="000000"/>
                          </a:solidFill>
                          <a:miter lim="800000"/>
                          <a:headEnd/>
                          <a:tailEnd/>
                        </a:ln>
                      </wps:spPr>
                      <wps:txbx>
                        <w:txbxContent>
                          <w:p w14:paraId="04AC80CE" w14:textId="77777777" w:rsidR="008608C4" w:rsidRDefault="008608C4" w:rsidP="008608C4">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206BB" id="Rectangle 4" o:spid="_x0000_s1026" style="position:absolute;left:0;text-align:left;margin-left:0;margin-top:.3pt;width:112.55pt;height:25.3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">
                <v:textbox>
                  <w:txbxContent>
                    <w:p w14:paraId="04AC80CE" w14:textId="77777777" w:rsidR="008608C4" w:rsidRDefault="008608C4" w:rsidP="008608C4">
                      <w:pPr>
                        <w:jc w:val="center"/>
                        <w:rPr>
                          <w:b/>
                        </w:rPr>
                      </w:pPr>
                      <w:r>
                        <w:rPr>
                          <w:b/>
                        </w:rPr>
                        <w:t>DỰ THẢO</w:t>
                      </w:r>
                    </w:p>
                  </w:txbxContent>
                </v:textbox>
                <w10:wrap anchorx="margin"/>
              </v:rect>
            </w:pict>
          </mc:Fallback>
        </mc:AlternateContent>
      </w:r>
    </w:p>
    <w:p w14:paraId="46EA8062" w14:textId="2E043D56" w:rsidR="00794D5C" w:rsidRPr="009B1B7D" w:rsidRDefault="00794D5C" w:rsidP="002C4F35">
      <w:pPr>
        <w:jc w:val="center"/>
        <w:rPr>
          <w:b/>
          <w:sz w:val="30"/>
        </w:rPr>
      </w:pPr>
      <w:r w:rsidRPr="009B1B7D">
        <w:rPr>
          <w:b/>
          <w:sz w:val="30"/>
        </w:rPr>
        <w:t>NGHỊ QUYẾT</w:t>
      </w:r>
    </w:p>
    <w:p w14:paraId="2D4C11AF" w14:textId="6E9FB2A5" w:rsidR="00794D5C" w:rsidRPr="004C1D8A" w:rsidRDefault="00B904F6" w:rsidP="002C4F35">
      <w:pPr>
        <w:jc w:val="center"/>
        <w:rPr>
          <w:b/>
        </w:rPr>
      </w:pPr>
      <w:r>
        <w:rPr>
          <w:b/>
        </w:rPr>
        <w:t>Vv</w:t>
      </w:r>
      <w:r w:rsidR="00A1348C">
        <w:rPr>
          <w:b/>
        </w:rPr>
        <w:t xml:space="preserve"> </w:t>
      </w:r>
      <w:bookmarkStart w:id="0" w:name="_Hlk110529712"/>
      <w:r w:rsidR="008608C4">
        <w:rPr>
          <w:b/>
        </w:rPr>
        <w:t>điều chỉnh</w:t>
      </w:r>
      <w:r w:rsidR="00A1348C">
        <w:rPr>
          <w:b/>
        </w:rPr>
        <w:t xml:space="preserve"> chỉ tiêu về tỷ lệ </w:t>
      </w:r>
      <w:r w:rsidR="001707A9">
        <w:rPr>
          <w:b/>
        </w:rPr>
        <w:t xml:space="preserve">bao phủ </w:t>
      </w:r>
      <w:r w:rsidR="00A1348C">
        <w:rPr>
          <w:b/>
        </w:rPr>
        <w:t>BHYT</w:t>
      </w:r>
      <w:r w:rsidR="001707A9">
        <w:rPr>
          <w:b/>
        </w:rPr>
        <w:t xml:space="preserve"> toàn dân</w:t>
      </w:r>
      <w:r>
        <w:rPr>
          <w:b/>
        </w:rPr>
        <w:t xml:space="preserve"> năm 2022</w:t>
      </w:r>
    </w:p>
    <w:bookmarkEnd w:id="0"/>
    <w:p w14:paraId="5A4F377F" w14:textId="77777777" w:rsidR="002C4F35" w:rsidRDefault="00024516" w:rsidP="00F278AD">
      <w:pPr>
        <w:spacing w:before="60" w:after="60"/>
        <w:jc w:val="center"/>
        <w:rPr>
          <w:b/>
          <w:sz w:val="20"/>
        </w:rPr>
      </w:pPr>
      <w:r>
        <w:rPr>
          <w:b/>
          <w:noProof/>
        </w:rPr>
        <mc:AlternateContent>
          <mc:Choice Requires="wps">
            <w:drawing>
              <wp:anchor distT="0" distB="0" distL="114300" distR="114300" simplePos="0" relativeHeight="251656704" behindDoc="0" locked="0" layoutInCell="1" allowOverlap="1" wp14:anchorId="1476AE6A" wp14:editId="280DD666">
                <wp:simplePos x="0" y="0"/>
                <wp:positionH relativeFrom="column">
                  <wp:posOffset>2129155</wp:posOffset>
                </wp:positionH>
                <wp:positionV relativeFrom="paragraph">
                  <wp:posOffset>51435</wp:posOffset>
                </wp:positionV>
                <wp:extent cx="1485900"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DE6B1" id="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4.05pt" to="284.65pt,4.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">
                <o:lock v:ext="edit" shapetype="f"/>
              </v:line>
            </w:pict>
          </mc:Fallback>
        </mc:AlternateContent>
      </w:r>
    </w:p>
    <w:p w14:paraId="2C10E392" w14:textId="77777777" w:rsidR="00F278AD" w:rsidRPr="00F278AD" w:rsidRDefault="00F278AD" w:rsidP="00F278AD">
      <w:pPr>
        <w:spacing w:before="60" w:after="60"/>
        <w:jc w:val="center"/>
        <w:rPr>
          <w:b/>
          <w:sz w:val="20"/>
        </w:rPr>
      </w:pPr>
    </w:p>
    <w:p w14:paraId="1EF7291D" w14:textId="1A32C8C9" w:rsidR="00794D5C" w:rsidRPr="00044A37" w:rsidRDefault="00794D5C" w:rsidP="00866A63">
      <w:pPr>
        <w:spacing w:before="60" w:after="60"/>
        <w:jc w:val="center"/>
        <w:rPr>
          <w:b/>
        </w:rPr>
      </w:pPr>
      <w:r w:rsidRPr="00044A37">
        <w:rPr>
          <w:b/>
        </w:rPr>
        <w:t xml:space="preserve">HỘI ĐỒNG NHÂN DÂN </w:t>
      </w:r>
      <w:r w:rsidR="00424F9F">
        <w:rPr>
          <w:b/>
        </w:rPr>
        <w:t>THỊ TRẤN</w:t>
      </w:r>
      <w:r w:rsidR="00B33CB0">
        <w:rPr>
          <w:b/>
        </w:rPr>
        <w:t xml:space="preserve"> TÂN KHAI</w:t>
      </w:r>
    </w:p>
    <w:p w14:paraId="0AF1058B" w14:textId="77777777" w:rsidR="007235FE" w:rsidRPr="00044A37" w:rsidRDefault="001008A5" w:rsidP="00866A63">
      <w:pPr>
        <w:spacing w:before="60" w:after="60"/>
        <w:jc w:val="center"/>
        <w:rPr>
          <w:b/>
        </w:rPr>
      </w:pPr>
      <w:r>
        <w:rPr>
          <w:b/>
        </w:rPr>
        <w:t>KHÓA X</w:t>
      </w:r>
      <w:r w:rsidR="00263EAF">
        <w:rPr>
          <w:b/>
        </w:rPr>
        <w:t>I</w:t>
      </w:r>
      <w:r w:rsidR="009C734C">
        <w:rPr>
          <w:b/>
        </w:rPr>
        <w:t>I</w:t>
      </w:r>
      <w:r>
        <w:rPr>
          <w:b/>
        </w:rPr>
        <w:t xml:space="preserve">, KỲ HỌP THỨ </w:t>
      </w:r>
      <w:r w:rsidR="00012203">
        <w:rPr>
          <w:b/>
        </w:rPr>
        <w:t>0</w:t>
      </w:r>
      <w:r w:rsidR="009C734C">
        <w:rPr>
          <w:b/>
        </w:rPr>
        <w:t>4</w:t>
      </w:r>
    </w:p>
    <w:p w14:paraId="5B6E6E53" w14:textId="77777777" w:rsidR="00794D5C" w:rsidRPr="00D137B3" w:rsidRDefault="00794D5C" w:rsidP="00866A63">
      <w:pPr>
        <w:spacing w:before="60" w:after="60"/>
        <w:jc w:val="both"/>
        <w:rPr>
          <w:sz w:val="2"/>
        </w:rPr>
      </w:pPr>
    </w:p>
    <w:p w14:paraId="368B5546" w14:textId="77777777" w:rsidR="00794D5C" w:rsidRPr="007235FE" w:rsidRDefault="00794D5C" w:rsidP="00866A63">
      <w:pPr>
        <w:spacing w:before="60" w:after="60"/>
        <w:jc w:val="both"/>
        <w:rPr>
          <w:sz w:val="2"/>
        </w:rPr>
      </w:pPr>
    </w:p>
    <w:p w14:paraId="1E85435E" w14:textId="77777777" w:rsidR="008608C4" w:rsidRPr="00C14334" w:rsidRDefault="008608C4" w:rsidP="008608C4">
      <w:pPr>
        <w:pStyle w:val="BodyTextIndent"/>
        <w:widowControl w:val="0"/>
        <w:suppressAutoHyphens w:val="0"/>
        <w:spacing w:before="120"/>
        <w:ind w:firstLine="709"/>
        <w:rPr>
          <w:bCs/>
          <w:i/>
          <w:color w:val="000000"/>
          <w:lang w:val="pl-PL"/>
        </w:rPr>
      </w:pPr>
      <w:r w:rsidRPr="00C14334">
        <w:rPr>
          <w:bCs/>
          <w:i/>
          <w:color w:val="000000"/>
          <w:lang w:val="pl-PL"/>
        </w:rPr>
        <w:t>Căn cứ Luật Tổ chức chính quyền địa phương ngày 19 tháng 6 năm 2015;</w:t>
      </w:r>
    </w:p>
    <w:p w14:paraId="65992979" w14:textId="77777777" w:rsidR="008608C4" w:rsidRPr="00704C7C" w:rsidRDefault="008608C4" w:rsidP="008608C4">
      <w:pPr>
        <w:spacing w:before="120"/>
        <w:ind w:firstLine="720"/>
        <w:jc w:val="both"/>
        <w:rPr>
          <w:i/>
        </w:rPr>
      </w:pPr>
      <w:r w:rsidRPr="00704C7C">
        <w:rPr>
          <w:i/>
        </w:rPr>
        <w:t>Căn cứ Luật Bảo hiểm y tế ngày 14/11/2008 được sửa đổi, bổ sung một số điều theo Luật Bảo hiểm y tế ngày 13/6/2014;</w:t>
      </w:r>
    </w:p>
    <w:p w14:paraId="3FD8EC8F" w14:textId="77777777" w:rsidR="008608C4" w:rsidRPr="00704C7C" w:rsidRDefault="008608C4" w:rsidP="008608C4">
      <w:pPr>
        <w:spacing w:before="120"/>
        <w:ind w:firstLine="720"/>
        <w:jc w:val="both"/>
        <w:rPr>
          <w:i/>
        </w:rPr>
      </w:pPr>
      <w:r w:rsidRPr="00704C7C">
        <w:rPr>
          <w:i/>
        </w:rPr>
        <w:t>Căn cứ Nghị địng 146/2018/NĐ-CP ngày 17/10/2018 của Chính phủ quy định chi tiết về hướng dẫn biện pháp thi hành một số điều của Luật Bảo hiểm y tế;</w:t>
      </w:r>
    </w:p>
    <w:p w14:paraId="107B55A0" w14:textId="7D2E87CA" w:rsidR="008608C4" w:rsidRPr="00C14334" w:rsidRDefault="008608C4" w:rsidP="008608C4">
      <w:pPr>
        <w:pStyle w:val="BodyTextIndent"/>
        <w:widowControl w:val="0"/>
        <w:suppressAutoHyphens w:val="0"/>
        <w:spacing w:before="120"/>
        <w:ind w:firstLine="709"/>
        <w:rPr>
          <w:bCs/>
          <w:i/>
          <w:color w:val="000000"/>
          <w:lang w:val="pl-PL"/>
        </w:rPr>
      </w:pPr>
      <w:r w:rsidRPr="00C14334">
        <w:rPr>
          <w:bCs/>
          <w:i/>
          <w:color w:val="000000"/>
          <w:lang w:val="pl-PL"/>
        </w:rPr>
        <w:t>Theo đề nghị của UBND thị trấn tại Tờ trình số    /TTr-UBND ngày     /  /2022 về việc đề nghị thông qua nội dung đồ án quy hoạch chung thị trấn Tân Khai; Báo cáo thẩm tra của Ban Kinh tế - xã hội; ý kiến thảo luận của Đại biểu hội đồng nhân dân tại kỳ họp</w:t>
      </w:r>
      <w:r>
        <w:rPr>
          <w:bCs/>
          <w:i/>
          <w:color w:val="000000"/>
          <w:lang w:val="pl-PL"/>
        </w:rPr>
        <w:t>,</w:t>
      </w:r>
    </w:p>
    <w:p w14:paraId="6D5B0B95" w14:textId="66908B74" w:rsidR="00794D5C" w:rsidRPr="004F4F30" w:rsidRDefault="00794D5C" w:rsidP="008608C4">
      <w:pPr>
        <w:spacing w:before="100"/>
        <w:jc w:val="center"/>
        <w:rPr>
          <w:sz w:val="2"/>
        </w:rPr>
      </w:pPr>
      <w:r w:rsidRPr="00044A37">
        <w:rPr>
          <w:b/>
        </w:rPr>
        <w:t>QUYẾT NGHỊ</w:t>
      </w:r>
      <w:r>
        <w:rPr>
          <w:b/>
        </w:rPr>
        <w:t>:</w:t>
      </w:r>
    </w:p>
    <w:p w14:paraId="07C7F431" w14:textId="5874B962" w:rsidR="008608C4" w:rsidRDefault="008608C4" w:rsidP="008608C4">
      <w:pPr>
        <w:spacing w:before="120"/>
        <w:ind w:firstLine="720"/>
        <w:jc w:val="both"/>
        <w:rPr>
          <w:b/>
        </w:rPr>
      </w:pPr>
      <w:r w:rsidRPr="008608C4">
        <w:rPr>
          <w:b/>
          <w:bCs/>
          <w:color w:val="000000"/>
          <w:bdr w:val="none" w:sz="0" w:space="0" w:color="auto" w:frame="1"/>
          <w:lang w:val="de-DE"/>
        </w:rPr>
        <w:t>Điều 1.</w:t>
      </w:r>
      <w:r>
        <w:rPr>
          <w:color w:val="000000"/>
          <w:bdr w:val="none" w:sz="0" w:space="0" w:color="auto" w:frame="1"/>
          <w:lang w:val="de-DE"/>
        </w:rPr>
        <w:t xml:space="preserve"> </w:t>
      </w:r>
      <w:r w:rsidRPr="00C14334">
        <w:rPr>
          <w:color w:val="000000"/>
          <w:bdr w:val="none" w:sz="0" w:space="0" w:color="auto" w:frame="1"/>
          <w:lang w:val="de-DE"/>
        </w:rPr>
        <w:t xml:space="preserve">Thông qua </w:t>
      </w:r>
      <w:r w:rsidRPr="008608C4">
        <w:rPr>
          <w:color w:val="000000"/>
          <w:bdr w:val="none" w:sz="0" w:space="0" w:color="auto" w:frame="1"/>
          <w:lang w:val="de-DE"/>
        </w:rPr>
        <w:t>điều chỉnh chỉ tiêu về tỷ lệ bao phủ BHYT toàn dân năm 2022</w:t>
      </w:r>
      <w:r>
        <w:rPr>
          <w:color w:val="000000"/>
          <w:bdr w:val="none" w:sz="0" w:space="0" w:color="auto" w:frame="1"/>
          <w:lang w:val="de-DE"/>
        </w:rPr>
        <w:t xml:space="preserve"> </w:t>
      </w:r>
      <w:r w:rsidRPr="00C14334">
        <w:rPr>
          <w:color w:val="000000"/>
          <w:bdr w:val="none" w:sz="0" w:space="0" w:color="auto" w:frame="1"/>
          <w:lang w:val="de-DE"/>
        </w:rPr>
        <w:t>với nội dung như sau</w:t>
      </w:r>
      <w:r>
        <w:rPr>
          <w:color w:val="000000"/>
          <w:bdr w:val="none" w:sz="0" w:space="0" w:color="auto" w:frame="1"/>
          <w:lang w:val="de-DE"/>
        </w:rPr>
        <w:t>:</w:t>
      </w:r>
    </w:p>
    <w:p w14:paraId="1F71AD9A" w14:textId="5E2D37F1" w:rsidR="008608C4" w:rsidRPr="00B5264A" w:rsidRDefault="008608C4" w:rsidP="008608C4">
      <w:pPr>
        <w:spacing w:before="120"/>
        <w:ind w:firstLine="720"/>
        <w:jc w:val="both"/>
        <w:rPr>
          <w:bCs/>
        </w:rPr>
      </w:pPr>
      <w:r w:rsidRPr="00B5264A">
        <w:rPr>
          <w:bCs/>
        </w:rPr>
        <w:t>1. Về kết quả thực hiện tỷ lệ bao phủ BHYT 06 tháng đầu năm 2022</w:t>
      </w:r>
    </w:p>
    <w:p w14:paraId="671DA36B" w14:textId="77777777" w:rsidR="008608C4" w:rsidRPr="00704C7C" w:rsidRDefault="008608C4" w:rsidP="008608C4">
      <w:pPr>
        <w:shd w:val="clear" w:color="auto" w:fill="FFFFFF"/>
        <w:spacing w:before="120" w:after="120"/>
        <w:ind w:firstLine="720"/>
        <w:jc w:val="both"/>
      </w:pPr>
      <w:r w:rsidRPr="00704C7C">
        <w:rPr>
          <w:bCs/>
        </w:rPr>
        <w:t>Trong 6 tháng đầu năm, UBND thị trấn đã lãnh đạo, chỉ đạo công chức chuyên môn, các đại lý BHYT về công tác phát triển đối tượng tham gia BHYT trên địa bàn thị trấn</w:t>
      </w:r>
      <w:r>
        <w:rPr>
          <w:bCs/>
        </w:rPr>
        <w:t>, t</w:t>
      </w:r>
      <w:r w:rsidRPr="00704C7C">
        <w:rPr>
          <w:bCs/>
        </w:rPr>
        <w:t>heo đó ngày 05/</w:t>
      </w:r>
      <w:r>
        <w:rPr>
          <w:bCs/>
        </w:rPr>
        <w:t>0</w:t>
      </w:r>
      <w:r w:rsidRPr="00704C7C">
        <w:rPr>
          <w:bCs/>
        </w:rPr>
        <w:t xml:space="preserve">1/2022 Đảng </w:t>
      </w:r>
      <w:r>
        <w:rPr>
          <w:bCs/>
        </w:rPr>
        <w:t>ủy</w:t>
      </w:r>
      <w:r w:rsidRPr="00704C7C">
        <w:rPr>
          <w:bCs/>
        </w:rPr>
        <w:t xml:space="preserve"> thị trấn đã ban hành Nghị quyết số 58-NQ/ĐU về phương hướng nhiệm vụ năm 2022, trong đó chỉ tiêu NQ về tỷ lệ bao phủ BHYT toàn dân là 80%. Ngày 28/</w:t>
      </w:r>
      <w:r>
        <w:rPr>
          <w:bCs/>
        </w:rPr>
        <w:t>0</w:t>
      </w:r>
      <w:r w:rsidRPr="00704C7C">
        <w:rPr>
          <w:bCs/>
        </w:rPr>
        <w:t>1/2022 UBND huyện ban hành QĐ số 216/QĐ-UBND về việc giao chỉ tiêu phát triển đối tượng tham gia BHYT, BHXH tự nguyện năm 2022 cho các xã, thị trấn trong đó giao chỉ tiêu tỷ lệ bao phủ BHYT toàn dân cho thị trấn Tân Khai là 92% (13.595/14.777 người)</w:t>
      </w:r>
      <w:r>
        <w:rPr>
          <w:bCs/>
        </w:rPr>
        <w:t>, tuy nhiên kết</w:t>
      </w:r>
      <w:r w:rsidRPr="00704C7C">
        <w:rPr>
          <w:bCs/>
        </w:rPr>
        <w:t xml:space="preserve"> quả trong 6 tháng đầu năm tỷ lệ bao phủ BHYT trên địa bàn thị trấn mới chỉ đạt 75% (11.100/14.777 người).</w:t>
      </w:r>
    </w:p>
    <w:p w14:paraId="77131BBB" w14:textId="77777777" w:rsidR="008608C4" w:rsidRPr="00187370" w:rsidRDefault="008608C4" w:rsidP="008608C4">
      <w:pPr>
        <w:spacing w:after="120"/>
        <w:ind w:firstLine="662"/>
        <w:jc w:val="both"/>
        <w:rPr>
          <w:bCs/>
          <w:i/>
          <w:iCs/>
        </w:rPr>
      </w:pPr>
      <w:r w:rsidRPr="00187370">
        <w:rPr>
          <w:bCs/>
          <w:i/>
          <w:iCs/>
        </w:rPr>
        <w:t>*Nguyên nhân:</w:t>
      </w:r>
    </w:p>
    <w:p w14:paraId="331BC94C" w14:textId="77777777" w:rsidR="008608C4" w:rsidRPr="00704C7C" w:rsidRDefault="008608C4" w:rsidP="008608C4">
      <w:pPr>
        <w:spacing w:after="120"/>
        <w:ind w:firstLine="662"/>
        <w:jc w:val="both"/>
        <w:rPr>
          <w:bCs/>
        </w:rPr>
      </w:pPr>
      <w:r w:rsidRPr="00704C7C">
        <w:rPr>
          <w:bCs/>
        </w:rPr>
        <w:lastRenderedPageBreak/>
        <w:t>- Số người dân tham gia lao động, học tập, sinh sống ở các tỉnh, thành phố khác mà có đăng ký địa chỉ tạm trú nơi đó khi mua BHYT sẽ không được tính vào tỷ lệ tham gia BHYT ở thị trấn.</w:t>
      </w:r>
    </w:p>
    <w:p w14:paraId="4C0645E5" w14:textId="77777777" w:rsidR="008608C4" w:rsidRPr="00704C7C" w:rsidRDefault="008608C4" w:rsidP="008608C4">
      <w:pPr>
        <w:spacing w:after="120"/>
        <w:ind w:firstLine="662"/>
        <w:jc w:val="both"/>
        <w:rPr>
          <w:bCs/>
        </w:rPr>
      </w:pPr>
      <w:r w:rsidRPr="00704C7C">
        <w:rPr>
          <w:bCs/>
        </w:rPr>
        <w:t>- Một số người dân đã tham gia bảo hiểm nhân thọ của các công ty bảo hiểm nên không tham gia mua BHYT</w:t>
      </w:r>
      <w:r>
        <w:rPr>
          <w:bCs/>
        </w:rPr>
        <w:t>.</w:t>
      </w:r>
    </w:p>
    <w:p w14:paraId="27B44181" w14:textId="77777777" w:rsidR="008608C4" w:rsidRPr="00704C7C" w:rsidRDefault="008608C4" w:rsidP="008608C4">
      <w:pPr>
        <w:spacing w:after="120"/>
        <w:ind w:firstLine="662"/>
        <w:jc w:val="both"/>
        <w:rPr>
          <w:bCs/>
        </w:rPr>
      </w:pPr>
      <w:r w:rsidRPr="00704C7C">
        <w:rPr>
          <w:bCs/>
        </w:rPr>
        <w:t>- Mốt số người dân còn tư tưởng khi nào có bệnh mới tham gia BHYT hoặc do điều kiện kinh tế khó khăn nên không tham gia BHYT.</w:t>
      </w:r>
    </w:p>
    <w:p w14:paraId="4941A723" w14:textId="77777777" w:rsidR="008608C4" w:rsidRPr="00B5264A" w:rsidRDefault="008608C4" w:rsidP="008608C4">
      <w:pPr>
        <w:tabs>
          <w:tab w:val="left" w:pos="360"/>
        </w:tabs>
        <w:spacing w:before="120" w:after="120"/>
        <w:jc w:val="both"/>
        <w:rPr>
          <w:bCs/>
        </w:rPr>
      </w:pPr>
      <w:r w:rsidRPr="00704C7C">
        <w:rPr>
          <w:color w:val="FF0000"/>
          <w:lang w:val="fi-FI"/>
        </w:rPr>
        <w:tab/>
      </w:r>
      <w:r w:rsidRPr="00B5264A">
        <w:rPr>
          <w:bCs/>
          <w:color w:val="FF0000"/>
          <w:lang w:val="fi-FI"/>
        </w:rPr>
        <w:tab/>
      </w:r>
      <w:r w:rsidRPr="00B5264A">
        <w:rPr>
          <w:bCs/>
        </w:rPr>
        <w:t xml:space="preserve">2. Nhiệm vụ, giải pháp thực hiện: </w:t>
      </w:r>
    </w:p>
    <w:p w14:paraId="76B5C92C" w14:textId="77777777" w:rsidR="008608C4" w:rsidRPr="00704C7C" w:rsidRDefault="008608C4" w:rsidP="008608C4">
      <w:pPr>
        <w:pStyle w:val="ListParagraph"/>
        <w:numPr>
          <w:ilvl w:val="0"/>
          <w:numId w:val="2"/>
        </w:numPr>
        <w:tabs>
          <w:tab w:val="left" w:pos="993"/>
        </w:tabs>
        <w:spacing w:before="120" w:after="120" w:line="259" w:lineRule="auto"/>
        <w:ind w:left="0" w:firstLine="720"/>
        <w:jc w:val="both"/>
      </w:pPr>
      <w:r w:rsidRPr="00704C7C">
        <w:t>UBND thị trấn chủ động và p</w:t>
      </w:r>
      <w:r w:rsidRPr="00704C7C">
        <w:rPr>
          <w:bCs/>
          <w:spacing w:val="-4"/>
        </w:rPr>
        <w:t xml:space="preserve">hối hợp giữa BHXH huyện, Bưu điện </w:t>
      </w:r>
      <w:r w:rsidRPr="00704C7C">
        <w:t xml:space="preserve">huyện, </w:t>
      </w:r>
      <w:r w:rsidRPr="00704C7C">
        <w:rPr>
          <w:bCs/>
          <w:color w:val="000000"/>
          <w:bdr w:val="none" w:sz="0" w:space="0" w:color="auto" w:frame="1"/>
          <w:shd w:val="clear" w:color="auto" w:fill="FFFFFF"/>
        </w:rPr>
        <w:t>Đài Truyền thanh</w:t>
      </w:r>
      <w:r>
        <w:rPr>
          <w:bCs/>
          <w:color w:val="000000"/>
          <w:bdr w:val="none" w:sz="0" w:space="0" w:color="auto" w:frame="1"/>
          <w:shd w:val="clear" w:color="auto" w:fill="FFFFFF"/>
        </w:rPr>
        <w:t>-</w:t>
      </w:r>
      <w:r w:rsidRPr="00704C7C">
        <w:rPr>
          <w:bCs/>
          <w:color w:val="000000"/>
          <w:bdr w:val="none" w:sz="0" w:space="0" w:color="auto" w:frame="1"/>
          <w:shd w:val="clear" w:color="auto" w:fill="FFFFFF"/>
        </w:rPr>
        <w:t>TH huyện tổ chức công tác</w:t>
      </w:r>
      <w:r w:rsidRPr="00704C7C">
        <w:t xml:space="preserve"> tuyên truyền chính sách BHXH tự nguyện, BHYT</w:t>
      </w:r>
      <w:r w:rsidRPr="00704C7C">
        <w:rPr>
          <w:bCs/>
          <w:color w:val="000000"/>
          <w:bdr w:val="none" w:sz="0" w:space="0" w:color="auto" w:frame="1"/>
          <w:shd w:val="clear" w:color="auto" w:fill="FFFFFF"/>
        </w:rPr>
        <w:t xml:space="preserve"> cho người dân </w:t>
      </w:r>
      <w:r w:rsidRPr="00704C7C">
        <w:t xml:space="preserve">thuộc hộ gia đình làm nông </w:t>
      </w:r>
      <w:r>
        <w:t>-</w:t>
      </w:r>
      <w:r w:rsidRPr="00704C7C">
        <w:t xml:space="preserve"> lâm nghiệp có mức sống trung bình, học sinh và BHYT hộ gia đình..</w:t>
      </w:r>
      <w:r w:rsidRPr="00704C7C">
        <w:rPr>
          <w:bCs/>
          <w:color w:val="000000"/>
          <w:bdr w:val="none" w:sz="0" w:space="0" w:color="auto" w:frame="1"/>
          <w:shd w:val="clear" w:color="auto" w:fill="FFFFFF"/>
        </w:rPr>
        <w:t xml:space="preserve">. Các hình thức tuyên truyền như trực quan, phát tờ rơi, hội nghị tư vấn và đối thoại với người dân, người lao động, phát sóng tin, bài và các quyền lợi, trách nhiệm khi tham gia BHXH tự nguyện, BHYT trên Đài Truyền thanh </w:t>
      </w:r>
      <w:r>
        <w:rPr>
          <w:bCs/>
          <w:color w:val="000000"/>
          <w:bdr w:val="none" w:sz="0" w:space="0" w:color="auto" w:frame="1"/>
          <w:shd w:val="clear" w:color="auto" w:fill="FFFFFF"/>
        </w:rPr>
        <w:t>-</w:t>
      </w:r>
      <w:r w:rsidRPr="00704C7C">
        <w:rPr>
          <w:bCs/>
          <w:color w:val="000000"/>
          <w:bdr w:val="none" w:sz="0" w:space="0" w:color="auto" w:frame="1"/>
          <w:shd w:val="clear" w:color="auto" w:fill="FFFFFF"/>
        </w:rPr>
        <w:t xml:space="preserve"> TH huyện đến các khu dân cư … Đề nghị BHXH huyện cung cấp thông báo danh sách cụ thể những người Thẻ BHYT đã hết hạn mà chưa tham gia lại, BHXH tự nguyện đến hạn đóng tiền.</w:t>
      </w:r>
    </w:p>
    <w:p w14:paraId="36F3868F" w14:textId="77777777" w:rsidR="008608C4" w:rsidRPr="00704C7C" w:rsidRDefault="008608C4" w:rsidP="008608C4">
      <w:pPr>
        <w:spacing w:before="120" w:after="120"/>
        <w:ind w:firstLine="720"/>
        <w:jc w:val="both"/>
      </w:pPr>
      <w:r w:rsidRPr="00704C7C">
        <w:t>- Tham mưu Đảng ủy lãnh đạo, chỉ đạo cả hệ thống chính trị địa phương cùng vào cuộc, tuyên truyền vận động hội viên, đoàn viên, học sinh, người dân chủ động tham gia BHYT để cơ bản người dân đều được sử dụng thẻ BHYT khi đi khám chữa bệnh như: giao chỉ tiêu cho các Hội đoàn thể, khu phố… về cụ thể số người tham gia BHYT, số người tham gia BHXH tự nguyện…</w:t>
      </w:r>
    </w:p>
    <w:p w14:paraId="377DF33E" w14:textId="77777777" w:rsidR="008608C4" w:rsidRDefault="008608C4" w:rsidP="008608C4">
      <w:pPr>
        <w:spacing w:before="120" w:after="120"/>
        <w:ind w:firstLine="720"/>
        <w:jc w:val="both"/>
      </w:pPr>
      <w:r w:rsidRPr="00704C7C">
        <w:t xml:space="preserve">- Chia nhóm đối tượng để vận động tham gia BHYT: Rà soát hỗ trợ cho người cao tuổi từ 60 đến đủ 80 tuổi chưa có thẻ BHYT; Đề nghị các trường học tập trung vận động phụ huynh học sinh tham gia và đưa vào khoản thu bắt buộc ngay từ đầu năm học; Rà soát phê duyệt </w:t>
      </w:r>
      <w:r w:rsidRPr="00704C7C">
        <w:rPr>
          <w:bCs/>
          <w:color w:val="000000"/>
          <w:bdr w:val="none" w:sz="0" w:space="0" w:color="auto" w:frame="1"/>
          <w:shd w:val="clear" w:color="auto" w:fill="FFFFFF"/>
        </w:rPr>
        <w:t xml:space="preserve">người dân </w:t>
      </w:r>
      <w:r w:rsidRPr="00704C7C">
        <w:t>thuộc hộ gia đình làm nông</w:t>
      </w:r>
      <w:r>
        <w:t xml:space="preserve">, </w:t>
      </w:r>
      <w:r w:rsidRPr="00704C7C">
        <w:t>lâm</w:t>
      </w:r>
      <w:r>
        <w:t>,</w:t>
      </w:r>
      <w:r w:rsidRPr="00704C7C">
        <w:t xml:space="preserve"> nghiệp có mức sống trung bình; Vận động các nhà hảo tâm hoặc đề nghị cấp trên </w:t>
      </w:r>
      <w:r w:rsidRPr="00693543">
        <w:rPr>
          <w:i/>
          <w:iCs/>
        </w:rPr>
        <w:t>(Huyện ủy, UBND huyện</w:t>
      </w:r>
      <w:r w:rsidRPr="00704C7C">
        <w:rPr>
          <w:b/>
          <w:bCs/>
          <w:i/>
          <w:iCs/>
        </w:rPr>
        <w:t>)</w:t>
      </w:r>
      <w:r w:rsidRPr="00704C7C">
        <w:t xml:space="preserve"> có chính sách hỗ trợ thêm mức đóng cho các đối tượng yếu thế, có hoàn cảnh khó khăn…</w:t>
      </w:r>
    </w:p>
    <w:p w14:paraId="75E95C73" w14:textId="77777777" w:rsidR="008608C4" w:rsidRPr="00704C7C" w:rsidRDefault="008608C4" w:rsidP="008608C4">
      <w:pPr>
        <w:spacing w:before="120"/>
        <w:ind w:firstLine="720"/>
        <w:jc w:val="both"/>
      </w:pPr>
      <w:r>
        <w:t>- Tiến hành khảo sát toàn dân trên địa bàn thị trấn để nắm rỏ nguyên nhân không tham gia bảo hiểm.</w:t>
      </w:r>
    </w:p>
    <w:p w14:paraId="148C9A32" w14:textId="77777777" w:rsidR="008608C4" w:rsidRPr="00424A36" w:rsidRDefault="008608C4" w:rsidP="008608C4">
      <w:pPr>
        <w:spacing w:before="120"/>
        <w:ind w:firstLine="720"/>
        <w:jc w:val="both"/>
      </w:pPr>
      <w:r>
        <w:rPr>
          <w:rFonts w:asciiTheme="majorHAnsi" w:hAnsiTheme="majorHAnsi" w:cstheme="majorHAnsi"/>
        </w:rPr>
        <w:t xml:space="preserve">Để có cơ sở thực hiện nhiệm vụ cuối năm, </w:t>
      </w:r>
      <w:r w:rsidRPr="00424A36">
        <w:rPr>
          <w:rFonts w:asciiTheme="majorHAnsi" w:hAnsiTheme="majorHAnsi" w:cstheme="majorHAnsi"/>
          <w:lang w:val="x-none"/>
        </w:rPr>
        <w:t>UBND thị trấn Tân Khai trình HĐND</w:t>
      </w:r>
      <w:r w:rsidRPr="002633B7">
        <w:rPr>
          <w:lang w:val="x-none"/>
        </w:rPr>
        <w:t xml:space="preserve"> thị trấn thông qua </w:t>
      </w:r>
      <w:r>
        <w:t>chỉ tiêu về tỷ lệ bao phủ BHYT toàn dân trên địa bàn thị trấn cụ thể như sau:</w:t>
      </w:r>
    </w:p>
    <w:p w14:paraId="710431B9" w14:textId="77777777" w:rsidR="008608C4" w:rsidRDefault="008608C4" w:rsidP="008608C4">
      <w:pPr>
        <w:spacing w:before="120"/>
        <w:ind w:left="491" w:firstLine="360"/>
      </w:pPr>
      <w:r>
        <w:t>Tỷ lệ bao phủ y tế toàn dân năm 2022 đạt: 92%.</w:t>
      </w:r>
    </w:p>
    <w:p w14:paraId="53F270B5" w14:textId="77777777" w:rsidR="008608C4" w:rsidRPr="00C14334" w:rsidRDefault="008608C4" w:rsidP="008608C4">
      <w:pPr>
        <w:spacing w:before="120"/>
        <w:ind w:firstLine="720"/>
        <w:jc w:val="both"/>
        <w:rPr>
          <w:lang w:val="es-MX"/>
        </w:rPr>
      </w:pPr>
      <w:r w:rsidRPr="00C14334">
        <w:rPr>
          <w:b/>
          <w:lang w:val="es-MX"/>
        </w:rPr>
        <w:t>Điều 2.</w:t>
      </w:r>
      <w:r w:rsidRPr="00C14334">
        <w:rPr>
          <w:lang w:val="es-MX"/>
        </w:rPr>
        <w:t xml:space="preserve"> </w:t>
      </w:r>
      <w:r w:rsidRPr="00C14334">
        <w:t>Giao Ủy ban nhân dân thị trấn tổ chức thực hiện; giao Thường trực Hội đồng nhân dân thị trấn, các Ban của Hội đồng nhân dân thị trấn, các Tổ địa biểu Hội đồng nhân dân thị trấn và các đại biểu Hội đồng nhân dân thị trấn giám sát việc thực hiện</w:t>
      </w:r>
      <w:r w:rsidRPr="00C14334">
        <w:rPr>
          <w:lang w:val="es-MX"/>
        </w:rPr>
        <w:t>.</w:t>
      </w:r>
    </w:p>
    <w:p w14:paraId="6E4DDE4D" w14:textId="77777777" w:rsidR="008608C4" w:rsidRPr="00C14334" w:rsidRDefault="008608C4" w:rsidP="008608C4">
      <w:pPr>
        <w:jc w:val="both"/>
        <w:rPr>
          <w:lang w:val="es-MX"/>
        </w:rPr>
      </w:pPr>
      <w:r w:rsidRPr="00C14334">
        <w:rPr>
          <w:lang w:val="es-MX"/>
        </w:rPr>
        <w:lastRenderedPageBreak/>
        <w:tab/>
      </w:r>
    </w:p>
    <w:p w14:paraId="3C56216A" w14:textId="77777777" w:rsidR="008608C4" w:rsidRPr="007F1903" w:rsidRDefault="008608C4" w:rsidP="008608C4">
      <w:pPr>
        <w:ind w:firstLine="720"/>
        <w:jc w:val="both"/>
        <w:rPr>
          <w:i/>
          <w:lang w:val="es-MX"/>
        </w:rPr>
      </w:pPr>
      <w:r w:rsidRPr="00C14334">
        <w:rPr>
          <w:i/>
          <w:lang w:val="es-MX"/>
        </w:rPr>
        <w:t>Nghị quyết này đã được Hội đồng nhân dân thị trấn Tân Khai khóa XII, kỳ họp thứ 4 thông qua ngày      tháng   năm 2022 và có hiệu lực thi hành từ</w:t>
      </w:r>
      <w:r w:rsidRPr="007F1903">
        <w:rPr>
          <w:i/>
          <w:lang w:val="es-MX"/>
        </w:rPr>
        <w:t xml:space="preserve"> ngày thông qua./.</w:t>
      </w:r>
    </w:p>
    <w:tbl>
      <w:tblPr>
        <w:tblW w:w="9639" w:type="dxa"/>
        <w:tblInd w:w="108" w:type="dxa"/>
        <w:tblBorders>
          <w:insideH w:val="single" w:sz="4" w:space="0" w:color="auto"/>
        </w:tblBorders>
        <w:tblLayout w:type="fixed"/>
        <w:tblLook w:val="01E0" w:firstRow="1" w:lastRow="1" w:firstColumn="1" w:lastColumn="1" w:noHBand="0" w:noVBand="0"/>
      </w:tblPr>
      <w:tblGrid>
        <w:gridCol w:w="4820"/>
        <w:gridCol w:w="4819"/>
      </w:tblGrid>
      <w:tr w:rsidR="008608C4" w:rsidRPr="00AB40B4" w14:paraId="2515ED7C" w14:textId="77777777" w:rsidTr="000955F3">
        <w:trPr>
          <w:trHeight w:val="74"/>
        </w:trPr>
        <w:tc>
          <w:tcPr>
            <w:tcW w:w="4820" w:type="dxa"/>
          </w:tcPr>
          <w:p w14:paraId="4F4CB9A5" w14:textId="77777777" w:rsidR="008608C4" w:rsidRPr="00AB40B4" w:rsidRDefault="008608C4" w:rsidP="000955F3">
            <w:pPr>
              <w:pStyle w:val="BodyText2"/>
              <w:tabs>
                <w:tab w:val="center" w:pos="6480"/>
              </w:tabs>
              <w:spacing w:after="0" w:line="240" w:lineRule="auto"/>
              <w:rPr>
                <w:b/>
                <w:bCs/>
                <w:i/>
                <w:iCs/>
                <w:sz w:val="24"/>
                <w:lang w:val="it-IT"/>
              </w:rPr>
            </w:pPr>
          </w:p>
          <w:p w14:paraId="4D7ADC7C" w14:textId="77777777" w:rsidR="008608C4" w:rsidRPr="00FD31CB" w:rsidRDefault="008608C4" w:rsidP="000955F3">
            <w:pPr>
              <w:pStyle w:val="BodyText2"/>
              <w:tabs>
                <w:tab w:val="center" w:pos="6480"/>
              </w:tabs>
              <w:spacing w:after="0" w:line="240" w:lineRule="auto"/>
              <w:rPr>
                <w:b/>
                <w:bCs/>
                <w:i/>
                <w:sz w:val="24"/>
                <w:lang w:val="it-IT"/>
              </w:rPr>
            </w:pPr>
            <w:r w:rsidRPr="00FD31CB">
              <w:rPr>
                <w:b/>
                <w:bCs/>
                <w:i/>
                <w:iCs/>
                <w:sz w:val="24"/>
                <w:lang w:val="it-IT"/>
              </w:rPr>
              <w:t xml:space="preserve">Nơi nhận: </w:t>
            </w:r>
          </w:p>
          <w:p w14:paraId="7D697050" w14:textId="77777777" w:rsidR="008608C4" w:rsidRPr="00FD31CB" w:rsidRDefault="008608C4" w:rsidP="000955F3">
            <w:pPr>
              <w:pStyle w:val="BodyText2"/>
              <w:tabs>
                <w:tab w:val="center" w:pos="6480"/>
              </w:tabs>
              <w:spacing w:after="0" w:line="240" w:lineRule="auto"/>
              <w:rPr>
                <w:sz w:val="22"/>
                <w:lang w:val="it-IT"/>
              </w:rPr>
            </w:pPr>
            <w:r w:rsidRPr="00FD31CB">
              <w:rPr>
                <w:sz w:val="22"/>
                <w:lang w:val="it-IT"/>
              </w:rPr>
              <w:t xml:space="preserve">- </w:t>
            </w:r>
            <w:r>
              <w:rPr>
                <w:sz w:val="22"/>
                <w:lang w:val="it-IT"/>
              </w:rPr>
              <w:t>TT Đảng ủy thị trấn</w:t>
            </w:r>
            <w:r w:rsidRPr="00FD31CB">
              <w:rPr>
                <w:sz w:val="22"/>
                <w:lang w:val="it-IT"/>
              </w:rPr>
              <w:t>;</w:t>
            </w:r>
          </w:p>
          <w:p w14:paraId="5106A326" w14:textId="77777777" w:rsidR="008608C4" w:rsidRPr="00FD31CB" w:rsidRDefault="008608C4" w:rsidP="000955F3">
            <w:pPr>
              <w:pStyle w:val="BodyText2"/>
              <w:tabs>
                <w:tab w:val="center" w:pos="6480"/>
              </w:tabs>
              <w:spacing w:after="0" w:line="240" w:lineRule="auto"/>
              <w:rPr>
                <w:sz w:val="22"/>
                <w:lang w:val="it-IT"/>
              </w:rPr>
            </w:pPr>
            <w:r w:rsidRPr="00FD31CB">
              <w:rPr>
                <w:sz w:val="22"/>
                <w:lang w:val="it-IT"/>
              </w:rPr>
              <w:t xml:space="preserve">- </w:t>
            </w:r>
            <w:r>
              <w:rPr>
                <w:sz w:val="22"/>
                <w:lang w:val="it-IT"/>
              </w:rPr>
              <w:t>TT.HĐND, các Ban HĐND thị trấn</w:t>
            </w:r>
            <w:r w:rsidRPr="00FD31CB">
              <w:rPr>
                <w:sz w:val="22"/>
                <w:lang w:val="it-IT"/>
              </w:rPr>
              <w:t>;</w:t>
            </w:r>
          </w:p>
          <w:p w14:paraId="06ADCCD6" w14:textId="77777777" w:rsidR="008608C4" w:rsidRDefault="008608C4" w:rsidP="000955F3">
            <w:pPr>
              <w:pStyle w:val="BodyText2"/>
              <w:tabs>
                <w:tab w:val="center" w:pos="6480"/>
              </w:tabs>
              <w:spacing w:after="0" w:line="240" w:lineRule="auto"/>
              <w:rPr>
                <w:sz w:val="22"/>
                <w:lang w:val="it-IT"/>
              </w:rPr>
            </w:pPr>
            <w:r w:rsidRPr="00FD31CB">
              <w:rPr>
                <w:sz w:val="22"/>
                <w:lang w:val="it-IT"/>
              </w:rPr>
              <w:t>- Chủ tịch, các PCT</w:t>
            </w:r>
            <w:r>
              <w:rPr>
                <w:sz w:val="22"/>
                <w:lang w:val="it-IT"/>
              </w:rPr>
              <w:t xml:space="preserve"> UBND thị trấn</w:t>
            </w:r>
            <w:r w:rsidRPr="00FD31CB">
              <w:rPr>
                <w:sz w:val="22"/>
                <w:lang w:val="it-IT"/>
              </w:rPr>
              <w:t>;</w:t>
            </w:r>
          </w:p>
          <w:p w14:paraId="5497F406" w14:textId="77777777" w:rsidR="008608C4" w:rsidRPr="00FD31CB" w:rsidRDefault="008608C4" w:rsidP="000955F3">
            <w:pPr>
              <w:pStyle w:val="BodyText2"/>
              <w:tabs>
                <w:tab w:val="center" w:pos="6480"/>
              </w:tabs>
              <w:spacing w:after="0" w:line="240" w:lineRule="auto"/>
              <w:rPr>
                <w:sz w:val="22"/>
                <w:lang w:val="it-IT"/>
              </w:rPr>
            </w:pPr>
            <w:r>
              <w:rPr>
                <w:sz w:val="22"/>
                <w:lang w:val="it-IT"/>
              </w:rPr>
              <w:t>- Các đại biểu HĐND thị trấn;</w:t>
            </w:r>
          </w:p>
          <w:p w14:paraId="6479728E" w14:textId="77777777" w:rsidR="008608C4" w:rsidRDefault="008608C4" w:rsidP="000955F3">
            <w:pPr>
              <w:pStyle w:val="BodyText2"/>
              <w:tabs>
                <w:tab w:val="center" w:pos="6480"/>
              </w:tabs>
              <w:spacing w:after="0" w:line="240" w:lineRule="auto"/>
              <w:rPr>
                <w:sz w:val="22"/>
                <w:lang w:val="it-IT"/>
              </w:rPr>
            </w:pPr>
            <w:r w:rsidRPr="00FD31CB">
              <w:rPr>
                <w:sz w:val="22"/>
                <w:lang w:val="it-IT"/>
              </w:rPr>
              <w:t xml:space="preserve">- </w:t>
            </w:r>
            <w:r>
              <w:rPr>
                <w:sz w:val="22"/>
                <w:lang w:val="it-IT"/>
              </w:rPr>
              <w:t>Các phòng chuyên môn thuộc UBND thị trấn</w:t>
            </w:r>
            <w:r w:rsidRPr="00FD31CB">
              <w:rPr>
                <w:sz w:val="22"/>
                <w:lang w:val="it-IT"/>
              </w:rPr>
              <w:t>;</w:t>
            </w:r>
          </w:p>
          <w:p w14:paraId="222C8C67" w14:textId="77777777" w:rsidR="008608C4" w:rsidRDefault="008608C4" w:rsidP="000955F3">
            <w:pPr>
              <w:pStyle w:val="BodyText2"/>
              <w:tabs>
                <w:tab w:val="center" w:pos="6480"/>
              </w:tabs>
              <w:spacing w:after="0" w:line="240" w:lineRule="auto"/>
              <w:rPr>
                <w:sz w:val="22"/>
                <w:lang w:val="it-IT"/>
              </w:rPr>
            </w:pPr>
            <w:r>
              <w:rPr>
                <w:sz w:val="22"/>
                <w:lang w:val="it-IT"/>
              </w:rPr>
              <w:t>- Các ban, ngành, đoàn thể thị trấn;</w:t>
            </w:r>
          </w:p>
          <w:p w14:paraId="22130497" w14:textId="77777777" w:rsidR="008608C4" w:rsidRPr="00AB40B4" w:rsidRDefault="008608C4" w:rsidP="000955F3">
            <w:pPr>
              <w:pStyle w:val="BodyText2"/>
              <w:tabs>
                <w:tab w:val="center" w:pos="6480"/>
              </w:tabs>
              <w:spacing w:after="0" w:line="240" w:lineRule="auto"/>
              <w:rPr>
                <w:sz w:val="22"/>
              </w:rPr>
            </w:pPr>
            <w:r w:rsidRPr="00AB40B4">
              <w:rPr>
                <w:sz w:val="22"/>
              </w:rPr>
              <w:t>- Lưu: VT</w:t>
            </w:r>
            <w:r>
              <w:rPr>
                <w:sz w:val="22"/>
              </w:rPr>
              <w:t>.</w:t>
            </w:r>
          </w:p>
        </w:tc>
        <w:tc>
          <w:tcPr>
            <w:tcW w:w="4819" w:type="dxa"/>
          </w:tcPr>
          <w:p w14:paraId="4EA3DF09" w14:textId="4F3A103B" w:rsidR="008608C4" w:rsidRPr="00AB40B4" w:rsidRDefault="0016252F" w:rsidP="0016252F">
            <w:pPr>
              <w:pStyle w:val="BodyText2"/>
              <w:tabs>
                <w:tab w:val="center" w:pos="6480"/>
              </w:tabs>
              <w:spacing w:before="240" w:after="0" w:line="240" w:lineRule="auto"/>
              <w:ind w:left="34"/>
              <w:rPr>
                <w:b/>
                <w:bCs/>
                <w:iCs/>
                <w:szCs w:val="30"/>
              </w:rPr>
            </w:pPr>
            <w:r>
              <w:rPr>
                <w:b/>
                <w:bCs/>
                <w:iCs/>
                <w:szCs w:val="30"/>
              </w:rPr>
              <w:t xml:space="preserve">            </w:t>
            </w:r>
            <w:r w:rsidR="008608C4" w:rsidRPr="00AB40B4">
              <w:rPr>
                <w:b/>
                <w:bCs/>
                <w:iCs/>
                <w:szCs w:val="30"/>
              </w:rPr>
              <w:t>CHỦ TỊCH</w:t>
            </w:r>
          </w:p>
          <w:p w14:paraId="7FB02F5D" w14:textId="77777777" w:rsidR="008608C4" w:rsidRPr="00AB40B4" w:rsidRDefault="008608C4" w:rsidP="000955F3">
            <w:pPr>
              <w:pStyle w:val="BodyText2"/>
              <w:tabs>
                <w:tab w:val="center" w:pos="6480"/>
              </w:tabs>
              <w:spacing w:after="0" w:line="240" w:lineRule="auto"/>
              <w:rPr>
                <w:b/>
                <w:bCs/>
                <w:iCs/>
              </w:rPr>
            </w:pPr>
            <w:r w:rsidRPr="00AB40B4">
              <w:rPr>
                <w:b/>
              </w:rPr>
              <w:t xml:space="preserve">                                       </w:t>
            </w:r>
          </w:p>
        </w:tc>
      </w:tr>
    </w:tbl>
    <w:p w14:paraId="7FD4013C" w14:textId="77777777" w:rsidR="00794D5C" w:rsidRPr="00011E64" w:rsidRDefault="00794D5C" w:rsidP="008608C4">
      <w:pPr>
        <w:spacing w:before="100"/>
        <w:ind w:firstLine="720"/>
        <w:jc w:val="both"/>
        <w:rPr>
          <w:color w:val="FF0000"/>
        </w:rPr>
      </w:pPr>
    </w:p>
    <w:sectPr w:rsidR="00794D5C" w:rsidRPr="00011E64" w:rsidSect="00B5264A">
      <w:footerReference w:type="even" r:id="rId7"/>
      <w:footerReference w:type="default" r:id="rId8"/>
      <w:pgSz w:w="11907" w:h="16840" w:code="9"/>
      <w:pgMar w:top="1560" w:right="1134" w:bottom="1276" w:left="1701" w:header="720" w:footer="31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69D5" w14:textId="77777777" w:rsidR="00874103" w:rsidRDefault="00874103">
      <w:r>
        <w:separator/>
      </w:r>
    </w:p>
  </w:endnote>
  <w:endnote w:type="continuationSeparator" w:id="0">
    <w:p w14:paraId="67951804" w14:textId="77777777" w:rsidR="00874103" w:rsidRDefault="0087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7B7" w14:textId="22BA25B3" w:rsidR="008B32DE" w:rsidRDefault="008B32DE" w:rsidP="00183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8C4">
      <w:rPr>
        <w:rStyle w:val="PageNumber"/>
        <w:noProof/>
      </w:rPr>
      <w:t>2</w:t>
    </w:r>
    <w:r>
      <w:rPr>
        <w:rStyle w:val="PageNumber"/>
      </w:rPr>
      <w:fldChar w:fldCharType="end"/>
    </w:r>
  </w:p>
  <w:p w14:paraId="68823D5A" w14:textId="77777777" w:rsidR="008B32DE" w:rsidRDefault="008B32DE" w:rsidP="00183A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F4BE" w14:textId="77777777" w:rsidR="008B32DE" w:rsidRDefault="008B32DE" w:rsidP="00183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082">
      <w:rPr>
        <w:rStyle w:val="PageNumber"/>
        <w:noProof/>
      </w:rPr>
      <w:t>2</w:t>
    </w:r>
    <w:r>
      <w:rPr>
        <w:rStyle w:val="PageNumber"/>
      </w:rPr>
      <w:fldChar w:fldCharType="end"/>
    </w:r>
  </w:p>
  <w:p w14:paraId="1C40D0E0" w14:textId="77777777" w:rsidR="008B32DE" w:rsidRDefault="008B32DE" w:rsidP="00183A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41AB" w14:textId="77777777" w:rsidR="00874103" w:rsidRDefault="00874103">
      <w:r>
        <w:separator/>
      </w:r>
    </w:p>
  </w:footnote>
  <w:footnote w:type="continuationSeparator" w:id="0">
    <w:p w14:paraId="1704FCEF" w14:textId="77777777" w:rsidR="00874103" w:rsidRDefault="00874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21676"/>
    <w:multiLevelType w:val="hybridMultilevel"/>
    <w:tmpl w:val="E6BA2250"/>
    <w:lvl w:ilvl="0" w:tplc="4DB0B602">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7A2A6BCA"/>
    <w:multiLevelType w:val="hybridMultilevel"/>
    <w:tmpl w:val="8076CE0E"/>
    <w:lvl w:ilvl="0" w:tplc="7FA4292A">
      <w:start w:val="9"/>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578366767">
    <w:abstractNumId w:val="0"/>
  </w:num>
  <w:num w:numId="2" w16cid:durableId="162744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5C"/>
    <w:rsid w:val="00001091"/>
    <w:rsid w:val="00001A35"/>
    <w:rsid w:val="00002CEA"/>
    <w:rsid w:val="00005D7C"/>
    <w:rsid w:val="00006F72"/>
    <w:rsid w:val="00011A4E"/>
    <w:rsid w:val="00011E64"/>
    <w:rsid w:val="00012203"/>
    <w:rsid w:val="0001382A"/>
    <w:rsid w:val="00021D6D"/>
    <w:rsid w:val="00024368"/>
    <w:rsid w:val="00024516"/>
    <w:rsid w:val="000267E5"/>
    <w:rsid w:val="00026C25"/>
    <w:rsid w:val="000305AF"/>
    <w:rsid w:val="00037767"/>
    <w:rsid w:val="00041CF7"/>
    <w:rsid w:val="00056BD3"/>
    <w:rsid w:val="000574B5"/>
    <w:rsid w:val="000579D9"/>
    <w:rsid w:val="00074A66"/>
    <w:rsid w:val="0008409D"/>
    <w:rsid w:val="00084B31"/>
    <w:rsid w:val="00084E41"/>
    <w:rsid w:val="000941BC"/>
    <w:rsid w:val="00095D1B"/>
    <w:rsid w:val="000C2EDA"/>
    <w:rsid w:val="000C5BBB"/>
    <w:rsid w:val="000E3913"/>
    <w:rsid w:val="000E5347"/>
    <w:rsid w:val="000E5D15"/>
    <w:rsid w:val="000F5E06"/>
    <w:rsid w:val="000F6F9F"/>
    <w:rsid w:val="001008A5"/>
    <w:rsid w:val="00114D38"/>
    <w:rsid w:val="001271BF"/>
    <w:rsid w:val="001315E5"/>
    <w:rsid w:val="00140083"/>
    <w:rsid w:val="0014474E"/>
    <w:rsid w:val="00157688"/>
    <w:rsid w:val="0016252F"/>
    <w:rsid w:val="001707A9"/>
    <w:rsid w:val="00183A32"/>
    <w:rsid w:val="00186F0E"/>
    <w:rsid w:val="001A2F9C"/>
    <w:rsid w:val="001A7465"/>
    <w:rsid w:val="001C18AA"/>
    <w:rsid w:val="001E0318"/>
    <w:rsid w:val="001E28EC"/>
    <w:rsid w:val="001E48E4"/>
    <w:rsid w:val="001E7E5D"/>
    <w:rsid w:val="001F7175"/>
    <w:rsid w:val="00206933"/>
    <w:rsid w:val="00210BC0"/>
    <w:rsid w:val="00224707"/>
    <w:rsid w:val="00243082"/>
    <w:rsid w:val="00243B0F"/>
    <w:rsid w:val="00244D05"/>
    <w:rsid w:val="00251573"/>
    <w:rsid w:val="00263EAF"/>
    <w:rsid w:val="00271983"/>
    <w:rsid w:val="002734B3"/>
    <w:rsid w:val="00273928"/>
    <w:rsid w:val="00275CF4"/>
    <w:rsid w:val="002830BB"/>
    <w:rsid w:val="00287DFE"/>
    <w:rsid w:val="002A2E48"/>
    <w:rsid w:val="002A4EBB"/>
    <w:rsid w:val="002B4086"/>
    <w:rsid w:val="002B6F78"/>
    <w:rsid w:val="002C140E"/>
    <w:rsid w:val="002C4F35"/>
    <w:rsid w:val="002D72FC"/>
    <w:rsid w:val="002F4820"/>
    <w:rsid w:val="0030048B"/>
    <w:rsid w:val="003020A9"/>
    <w:rsid w:val="00314E01"/>
    <w:rsid w:val="00330891"/>
    <w:rsid w:val="00343617"/>
    <w:rsid w:val="00343D05"/>
    <w:rsid w:val="003521B5"/>
    <w:rsid w:val="003526BB"/>
    <w:rsid w:val="00353083"/>
    <w:rsid w:val="00373EDB"/>
    <w:rsid w:val="003A5A88"/>
    <w:rsid w:val="003A66F1"/>
    <w:rsid w:val="003A75C4"/>
    <w:rsid w:val="003C0295"/>
    <w:rsid w:val="003C1407"/>
    <w:rsid w:val="003C16BF"/>
    <w:rsid w:val="003C689B"/>
    <w:rsid w:val="003E6526"/>
    <w:rsid w:val="00402FA4"/>
    <w:rsid w:val="00414BAE"/>
    <w:rsid w:val="004221DD"/>
    <w:rsid w:val="00424F9F"/>
    <w:rsid w:val="00431A29"/>
    <w:rsid w:val="004546FB"/>
    <w:rsid w:val="00462BE4"/>
    <w:rsid w:val="004655A6"/>
    <w:rsid w:val="00465830"/>
    <w:rsid w:val="00477D9F"/>
    <w:rsid w:val="00477E2E"/>
    <w:rsid w:val="00477E60"/>
    <w:rsid w:val="004A1A09"/>
    <w:rsid w:val="004A4315"/>
    <w:rsid w:val="004B1641"/>
    <w:rsid w:val="004B1DC0"/>
    <w:rsid w:val="004B5FE7"/>
    <w:rsid w:val="004D03AF"/>
    <w:rsid w:val="004D2A62"/>
    <w:rsid w:val="004D3C8C"/>
    <w:rsid w:val="004D3F7D"/>
    <w:rsid w:val="004D580B"/>
    <w:rsid w:val="004D7DB9"/>
    <w:rsid w:val="004F0B3D"/>
    <w:rsid w:val="004F11A7"/>
    <w:rsid w:val="004F20AC"/>
    <w:rsid w:val="004F4F30"/>
    <w:rsid w:val="005033BB"/>
    <w:rsid w:val="005072BF"/>
    <w:rsid w:val="00512DE1"/>
    <w:rsid w:val="0051517F"/>
    <w:rsid w:val="00522584"/>
    <w:rsid w:val="00522D63"/>
    <w:rsid w:val="00527B82"/>
    <w:rsid w:val="00530334"/>
    <w:rsid w:val="00536A32"/>
    <w:rsid w:val="00540339"/>
    <w:rsid w:val="005403D7"/>
    <w:rsid w:val="00561058"/>
    <w:rsid w:val="00564FF3"/>
    <w:rsid w:val="005701D9"/>
    <w:rsid w:val="0057627F"/>
    <w:rsid w:val="00576C03"/>
    <w:rsid w:val="0059326B"/>
    <w:rsid w:val="005A52CE"/>
    <w:rsid w:val="005A5FDE"/>
    <w:rsid w:val="005A77DF"/>
    <w:rsid w:val="005B4990"/>
    <w:rsid w:val="005C1CFB"/>
    <w:rsid w:val="005D1605"/>
    <w:rsid w:val="005D3370"/>
    <w:rsid w:val="005D401A"/>
    <w:rsid w:val="005E58C4"/>
    <w:rsid w:val="005F546E"/>
    <w:rsid w:val="006033D2"/>
    <w:rsid w:val="00605B3F"/>
    <w:rsid w:val="00606F98"/>
    <w:rsid w:val="00624D8F"/>
    <w:rsid w:val="00625356"/>
    <w:rsid w:val="00627696"/>
    <w:rsid w:val="0063220B"/>
    <w:rsid w:val="006540EF"/>
    <w:rsid w:val="006543D7"/>
    <w:rsid w:val="0067496E"/>
    <w:rsid w:val="006837E2"/>
    <w:rsid w:val="00686648"/>
    <w:rsid w:val="00691967"/>
    <w:rsid w:val="00693543"/>
    <w:rsid w:val="006A6A03"/>
    <w:rsid w:val="006B7A0D"/>
    <w:rsid w:val="006C103F"/>
    <w:rsid w:val="006D09D9"/>
    <w:rsid w:val="006D3828"/>
    <w:rsid w:val="006F07C8"/>
    <w:rsid w:val="006F726C"/>
    <w:rsid w:val="0070315D"/>
    <w:rsid w:val="00703CE9"/>
    <w:rsid w:val="007113A0"/>
    <w:rsid w:val="007235FE"/>
    <w:rsid w:val="007249D1"/>
    <w:rsid w:val="0073349F"/>
    <w:rsid w:val="00733813"/>
    <w:rsid w:val="00737132"/>
    <w:rsid w:val="00737CEE"/>
    <w:rsid w:val="00740439"/>
    <w:rsid w:val="0074123D"/>
    <w:rsid w:val="00741B4B"/>
    <w:rsid w:val="00742546"/>
    <w:rsid w:val="00743D61"/>
    <w:rsid w:val="00764008"/>
    <w:rsid w:val="00775436"/>
    <w:rsid w:val="00780EA2"/>
    <w:rsid w:val="0078564D"/>
    <w:rsid w:val="00786178"/>
    <w:rsid w:val="00787450"/>
    <w:rsid w:val="00794D5C"/>
    <w:rsid w:val="007B0718"/>
    <w:rsid w:val="007B34AB"/>
    <w:rsid w:val="007B5DE1"/>
    <w:rsid w:val="007C0ED1"/>
    <w:rsid w:val="007C7DD0"/>
    <w:rsid w:val="00806F13"/>
    <w:rsid w:val="00816AA8"/>
    <w:rsid w:val="00823DD7"/>
    <w:rsid w:val="0083172F"/>
    <w:rsid w:val="008419B3"/>
    <w:rsid w:val="00851EE3"/>
    <w:rsid w:val="008608C4"/>
    <w:rsid w:val="00866A63"/>
    <w:rsid w:val="008704D3"/>
    <w:rsid w:val="00874103"/>
    <w:rsid w:val="008A62D4"/>
    <w:rsid w:val="008A6857"/>
    <w:rsid w:val="008B12EF"/>
    <w:rsid w:val="008B32DE"/>
    <w:rsid w:val="008C4D5F"/>
    <w:rsid w:val="008D5BED"/>
    <w:rsid w:val="008E09AE"/>
    <w:rsid w:val="008E340E"/>
    <w:rsid w:val="00910664"/>
    <w:rsid w:val="009122BB"/>
    <w:rsid w:val="00914E2F"/>
    <w:rsid w:val="00915CFF"/>
    <w:rsid w:val="009169A4"/>
    <w:rsid w:val="0092288A"/>
    <w:rsid w:val="00945E63"/>
    <w:rsid w:val="00950B15"/>
    <w:rsid w:val="00964891"/>
    <w:rsid w:val="00966C69"/>
    <w:rsid w:val="009B319A"/>
    <w:rsid w:val="009C02B5"/>
    <w:rsid w:val="009C2F08"/>
    <w:rsid w:val="009C734C"/>
    <w:rsid w:val="009D351A"/>
    <w:rsid w:val="00A031CA"/>
    <w:rsid w:val="00A06D25"/>
    <w:rsid w:val="00A07C81"/>
    <w:rsid w:val="00A129F7"/>
    <w:rsid w:val="00A1348C"/>
    <w:rsid w:val="00A179A7"/>
    <w:rsid w:val="00A54351"/>
    <w:rsid w:val="00A613D6"/>
    <w:rsid w:val="00A702B8"/>
    <w:rsid w:val="00A96D19"/>
    <w:rsid w:val="00AB0D6D"/>
    <w:rsid w:val="00AB0D9C"/>
    <w:rsid w:val="00AD51C7"/>
    <w:rsid w:val="00AE0C6A"/>
    <w:rsid w:val="00AE1C8C"/>
    <w:rsid w:val="00AE4C70"/>
    <w:rsid w:val="00AE7152"/>
    <w:rsid w:val="00AF7830"/>
    <w:rsid w:val="00B04F53"/>
    <w:rsid w:val="00B227D4"/>
    <w:rsid w:val="00B33CB0"/>
    <w:rsid w:val="00B44CB5"/>
    <w:rsid w:val="00B47050"/>
    <w:rsid w:val="00B5264A"/>
    <w:rsid w:val="00B61F8E"/>
    <w:rsid w:val="00B6574B"/>
    <w:rsid w:val="00B81B86"/>
    <w:rsid w:val="00B904F6"/>
    <w:rsid w:val="00B92FA3"/>
    <w:rsid w:val="00BA2D2E"/>
    <w:rsid w:val="00BD1C6A"/>
    <w:rsid w:val="00BD2FF8"/>
    <w:rsid w:val="00BD770B"/>
    <w:rsid w:val="00BF0DC6"/>
    <w:rsid w:val="00C02CA5"/>
    <w:rsid w:val="00C0776C"/>
    <w:rsid w:val="00C1406D"/>
    <w:rsid w:val="00C15E25"/>
    <w:rsid w:val="00C24F49"/>
    <w:rsid w:val="00C373D0"/>
    <w:rsid w:val="00C37C3F"/>
    <w:rsid w:val="00C46C81"/>
    <w:rsid w:val="00C46D1A"/>
    <w:rsid w:val="00C740F6"/>
    <w:rsid w:val="00C95134"/>
    <w:rsid w:val="00CA0214"/>
    <w:rsid w:val="00CB2196"/>
    <w:rsid w:val="00CB3421"/>
    <w:rsid w:val="00CB359C"/>
    <w:rsid w:val="00CC0737"/>
    <w:rsid w:val="00CC5ED5"/>
    <w:rsid w:val="00CD07BC"/>
    <w:rsid w:val="00CD70D1"/>
    <w:rsid w:val="00CF0B5C"/>
    <w:rsid w:val="00CF11DA"/>
    <w:rsid w:val="00D04D46"/>
    <w:rsid w:val="00D10439"/>
    <w:rsid w:val="00D15351"/>
    <w:rsid w:val="00D209CB"/>
    <w:rsid w:val="00D27F09"/>
    <w:rsid w:val="00D3037E"/>
    <w:rsid w:val="00D353E3"/>
    <w:rsid w:val="00D460DC"/>
    <w:rsid w:val="00D47357"/>
    <w:rsid w:val="00D47DE1"/>
    <w:rsid w:val="00D51F07"/>
    <w:rsid w:val="00D520AD"/>
    <w:rsid w:val="00D56096"/>
    <w:rsid w:val="00D7009C"/>
    <w:rsid w:val="00D85A45"/>
    <w:rsid w:val="00D8783F"/>
    <w:rsid w:val="00DA270F"/>
    <w:rsid w:val="00DC1F86"/>
    <w:rsid w:val="00DC69B4"/>
    <w:rsid w:val="00DD1030"/>
    <w:rsid w:val="00DD5DEA"/>
    <w:rsid w:val="00DE7933"/>
    <w:rsid w:val="00E02525"/>
    <w:rsid w:val="00E12A37"/>
    <w:rsid w:val="00E14E23"/>
    <w:rsid w:val="00E1743F"/>
    <w:rsid w:val="00E203EE"/>
    <w:rsid w:val="00E44FB1"/>
    <w:rsid w:val="00E536F5"/>
    <w:rsid w:val="00E5562C"/>
    <w:rsid w:val="00E575A6"/>
    <w:rsid w:val="00E60CC2"/>
    <w:rsid w:val="00E72206"/>
    <w:rsid w:val="00E7557B"/>
    <w:rsid w:val="00E9413F"/>
    <w:rsid w:val="00EA2E14"/>
    <w:rsid w:val="00EA47D4"/>
    <w:rsid w:val="00EB01B3"/>
    <w:rsid w:val="00EB1EE2"/>
    <w:rsid w:val="00EB30DC"/>
    <w:rsid w:val="00EB549D"/>
    <w:rsid w:val="00EC5378"/>
    <w:rsid w:val="00EC7DB2"/>
    <w:rsid w:val="00ED53EC"/>
    <w:rsid w:val="00ED755F"/>
    <w:rsid w:val="00EE1552"/>
    <w:rsid w:val="00EE2B20"/>
    <w:rsid w:val="00EE4FAE"/>
    <w:rsid w:val="00F214F5"/>
    <w:rsid w:val="00F25C68"/>
    <w:rsid w:val="00F278AD"/>
    <w:rsid w:val="00F31197"/>
    <w:rsid w:val="00F364F0"/>
    <w:rsid w:val="00F62E39"/>
    <w:rsid w:val="00F75F6F"/>
    <w:rsid w:val="00F82FD2"/>
    <w:rsid w:val="00FA1BD0"/>
    <w:rsid w:val="00FA6AC5"/>
    <w:rsid w:val="00FC6C65"/>
    <w:rsid w:val="00FD67A3"/>
    <w:rsid w:val="00FE4345"/>
    <w:rsid w:val="00FF03AA"/>
    <w:rsid w:val="00FF285F"/>
    <w:rsid w:val="00FF68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BFBC9"/>
  <w15:chartTrackingRefBased/>
  <w15:docId w15:val="{7A78D542-3A4A-3E42-9491-AF99EAEF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D5C"/>
    <w:rPr>
      <w:sz w:val="28"/>
      <w:szCs w:val="28"/>
      <w:lang w:val="en-US" w:eastAsia="en-US"/>
    </w:rPr>
  </w:style>
  <w:style w:type="paragraph" w:styleId="Heading1">
    <w:name w:val="heading 1"/>
    <w:basedOn w:val="Normal"/>
    <w:next w:val="Normal"/>
    <w:qFormat/>
    <w:rsid w:val="00624D8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4D5C"/>
    <w:pPr>
      <w:tabs>
        <w:tab w:val="center" w:pos="4320"/>
        <w:tab w:val="right" w:pos="8640"/>
      </w:tabs>
    </w:pPr>
  </w:style>
  <w:style w:type="character" w:styleId="PageNumber">
    <w:name w:val="page number"/>
    <w:basedOn w:val="DefaultParagraphFont"/>
    <w:rsid w:val="00794D5C"/>
  </w:style>
  <w:style w:type="paragraph" w:customStyle="1" w:styleId="Char">
    <w:name w:val="Char"/>
    <w:basedOn w:val="Normal"/>
    <w:rsid w:val="00794D5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114D38"/>
    <w:pPr>
      <w:pageBreakBefore/>
      <w:spacing w:before="100" w:beforeAutospacing="1" w:after="100" w:afterAutospacing="1"/>
      <w:jc w:val="both"/>
    </w:pPr>
    <w:rPr>
      <w:rFonts w:ascii="Tahoma" w:hAnsi="Tahoma" w:cs="Tahoma"/>
      <w:sz w:val="20"/>
      <w:szCs w:val="20"/>
    </w:rPr>
  </w:style>
  <w:style w:type="paragraph" w:customStyle="1" w:styleId="145">
    <w:name w:val="14+5"/>
    <w:basedOn w:val="Normal"/>
    <w:rsid w:val="0067496E"/>
    <w:rPr>
      <w:b/>
      <w:color w:val="000000"/>
      <w:sz w:val="26"/>
      <w:szCs w:val="24"/>
    </w:rPr>
  </w:style>
  <w:style w:type="paragraph" w:customStyle="1" w:styleId="CharCharCharCharCharChar">
    <w:name w:val="Char Char Char Char Char Char"/>
    <w:autoRedefine/>
    <w:rsid w:val="00743D61"/>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
    <w:name w:val="Char Char Char Char Char Char Char"/>
    <w:rsid w:val="002C4F35"/>
    <w:pPr>
      <w:spacing w:after="160" w:line="240" w:lineRule="exact"/>
    </w:pPr>
    <w:rPr>
      <w:rFonts w:ascii="Verdana" w:hAnsi="Verdana"/>
      <w:lang w:val="en-US" w:eastAsia="en-US"/>
    </w:rPr>
  </w:style>
  <w:style w:type="paragraph" w:customStyle="1" w:styleId="CharCharCharCharCharChar0">
    <w:name w:val="Char Char Char Char Char Char"/>
    <w:autoRedefine/>
    <w:rsid w:val="00A613D6"/>
    <w:pPr>
      <w:tabs>
        <w:tab w:val="left" w:pos="1152"/>
      </w:tabs>
      <w:spacing w:before="120" w:after="120" w:line="312" w:lineRule="auto"/>
    </w:pPr>
    <w:rPr>
      <w:rFonts w:ascii="Arial" w:hAnsi="Arial" w:cs="Arial"/>
      <w:sz w:val="26"/>
      <w:szCs w:val="26"/>
      <w:lang w:val="en-US" w:eastAsia="en-US"/>
    </w:rPr>
  </w:style>
  <w:style w:type="paragraph" w:styleId="NormalWeb">
    <w:name w:val="Normal (Web)"/>
    <w:basedOn w:val="Normal"/>
    <w:rsid w:val="00D209CB"/>
    <w:pPr>
      <w:spacing w:before="100" w:beforeAutospacing="1" w:after="100" w:afterAutospacing="1"/>
    </w:pPr>
    <w:rPr>
      <w:sz w:val="24"/>
      <w:szCs w:val="24"/>
    </w:rPr>
  </w:style>
  <w:style w:type="character" w:customStyle="1" w:styleId="Vnbnnidung">
    <w:name w:val="Văn bản nội dung_"/>
    <w:link w:val="Vnbnnidung0"/>
    <w:rsid w:val="009C734C"/>
  </w:style>
  <w:style w:type="character" w:customStyle="1" w:styleId="Tiu1">
    <w:name w:val="Tiêu đề #1_"/>
    <w:link w:val="Tiu10"/>
    <w:rsid w:val="009C734C"/>
    <w:rPr>
      <w:b/>
      <w:bCs/>
    </w:rPr>
  </w:style>
  <w:style w:type="paragraph" w:customStyle="1" w:styleId="Vnbnnidung0">
    <w:name w:val="Văn bản nội dung"/>
    <w:basedOn w:val="Normal"/>
    <w:link w:val="Vnbnnidung"/>
    <w:rsid w:val="009C734C"/>
    <w:pPr>
      <w:widowControl w:val="0"/>
      <w:spacing w:after="100" w:line="259" w:lineRule="auto"/>
      <w:ind w:firstLine="400"/>
    </w:pPr>
    <w:rPr>
      <w:sz w:val="20"/>
      <w:szCs w:val="20"/>
    </w:rPr>
  </w:style>
  <w:style w:type="paragraph" w:customStyle="1" w:styleId="Tiu10">
    <w:name w:val="Tiêu đề #1"/>
    <w:basedOn w:val="Normal"/>
    <w:link w:val="Tiu1"/>
    <w:rsid w:val="009C734C"/>
    <w:pPr>
      <w:widowControl w:val="0"/>
      <w:spacing w:after="100" w:line="259" w:lineRule="auto"/>
      <w:ind w:firstLine="700"/>
      <w:outlineLvl w:val="0"/>
    </w:pPr>
    <w:rPr>
      <w:b/>
      <w:bCs/>
      <w:sz w:val="20"/>
      <w:szCs w:val="20"/>
    </w:rPr>
  </w:style>
  <w:style w:type="paragraph" w:styleId="ListParagraph">
    <w:name w:val="List Paragraph"/>
    <w:basedOn w:val="Normal"/>
    <w:uiPriority w:val="34"/>
    <w:qFormat/>
    <w:rsid w:val="004F20AC"/>
    <w:pPr>
      <w:ind w:left="720"/>
      <w:contextualSpacing/>
    </w:pPr>
  </w:style>
  <w:style w:type="paragraph" w:styleId="BodyTextIndent">
    <w:name w:val="Body Text Indent"/>
    <w:basedOn w:val="Normal"/>
    <w:link w:val="BodyTextIndentChar"/>
    <w:rsid w:val="008608C4"/>
    <w:pPr>
      <w:suppressAutoHyphens/>
      <w:ind w:firstLine="720"/>
      <w:jc w:val="both"/>
    </w:pPr>
    <w:rPr>
      <w:spacing w:val="-4"/>
      <w:lang w:eastAsia="ar-SA"/>
    </w:rPr>
  </w:style>
  <w:style w:type="character" w:customStyle="1" w:styleId="BodyTextIndentChar">
    <w:name w:val="Body Text Indent Char"/>
    <w:basedOn w:val="DefaultParagraphFont"/>
    <w:link w:val="BodyTextIndent"/>
    <w:rsid w:val="008608C4"/>
    <w:rPr>
      <w:spacing w:val="-4"/>
      <w:sz w:val="28"/>
      <w:szCs w:val="28"/>
      <w:lang w:val="en-US" w:eastAsia="ar-SA"/>
    </w:rPr>
  </w:style>
  <w:style w:type="paragraph" w:styleId="BodyText2">
    <w:name w:val="Body Text 2"/>
    <w:basedOn w:val="Normal"/>
    <w:link w:val="BodyText2Char"/>
    <w:rsid w:val="008608C4"/>
    <w:pPr>
      <w:spacing w:after="120" w:line="480" w:lineRule="auto"/>
    </w:pPr>
  </w:style>
  <w:style w:type="character" w:customStyle="1" w:styleId="BodyText2Char">
    <w:name w:val="Body Text 2 Char"/>
    <w:basedOn w:val="DefaultParagraphFont"/>
    <w:link w:val="BodyText2"/>
    <w:rsid w:val="008608C4"/>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3776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&lt;19284&gt;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hoang nguyen</cp:lastModifiedBy>
  <cp:revision>2</cp:revision>
  <cp:lastPrinted>2021-09-14T02:47:00Z</cp:lastPrinted>
  <dcterms:created xsi:type="dcterms:W3CDTF">2022-08-05T02:15:00Z</dcterms:created>
  <dcterms:modified xsi:type="dcterms:W3CDTF">2022-08-05T02:15:00Z</dcterms:modified>
</cp:coreProperties>
</file>