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4CAC" w14:textId="77777777" w:rsidR="0041494A" w:rsidRPr="0041494A" w:rsidRDefault="0041494A" w:rsidP="0041494A">
      <w:pPr>
        <w:spacing w:after="0" w:line="240" w:lineRule="auto"/>
        <w:jc w:val="both"/>
        <w:rPr>
          <w:rFonts w:cs="Times New Roman"/>
          <w:sz w:val="24"/>
          <w:szCs w:val="24"/>
        </w:rPr>
      </w:pPr>
    </w:p>
    <w:p w14:paraId="7D764B88" w14:textId="77777777" w:rsidR="0041494A" w:rsidRPr="00BC1195" w:rsidRDefault="0041494A" w:rsidP="0041494A">
      <w:pPr>
        <w:tabs>
          <w:tab w:val="center" w:pos="6480"/>
        </w:tabs>
        <w:spacing w:after="0" w:line="240" w:lineRule="auto"/>
        <w:jc w:val="both"/>
        <w:rPr>
          <w:sz w:val="26"/>
          <w:szCs w:val="26"/>
        </w:rPr>
      </w:pPr>
      <w:r w:rsidRPr="00BC1195">
        <w:rPr>
          <w:b/>
          <w:sz w:val="26"/>
          <w:szCs w:val="26"/>
        </w:rPr>
        <w:t xml:space="preserve">HỘI ĐỒNG NHÂN DÂN </w:t>
      </w:r>
      <w:r w:rsidRPr="00BC1195">
        <w:rPr>
          <w:b/>
          <w:sz w:val="26"/>
          <w:szCs w:val="26"/>
        </w:rPr>
        <w:tab/>
        <w:t xml:space="preserve">      CỘNG HÒA XÃ HỘI CHỦ NGHĨA VIỆT NAM</w:t>
      </w:r>
    </w:p>
    <w:p w14:paraId="3E3C93B9" w14:textId="77777777" w:rsidR="0041494A" w:rsidRPr="00BC1195" w:rsidRDefault="0041494A" w:rsidP="0041494A">
      <w:pPr>
        <w:tabs>
          <w:tab w:val="center" w:pos="6480"/>
        </w:tabs>
        <w:spacing w:after="0" w:line="240" w:lineRule="auto"/>
        <w:jc w:val="both"/>
        <w:rPr>
          <w:sz w:val="26"/>
          <w:szCs w:val="26"/>
        </w:rPr>
      </w:pPr>
      <w:r w:rsidRPr="00BC1195">
        <w:rPr>
          <w:b/>
          <w:sz w:val="26"/>
          <w:szCs w:val="26"/>
        </w:rPr>
        <w:t xml:space="preserve"> THỊ TRẤ</w:t>
      </w:r>
      <w:r>
        <w:rPr>
          <w:b/>
          <w:sz w:val="26"/>
          <w:szCs w:val="26"/>
        </w:rPr>
        <w:t xml:space="preserve">N TÂN KHAI                                </w:t>
      </w:r>
      <w:r w:rsidRPr="00BC1195">
        <w:rPr>
          <w:b/>
          <w:sz w:val="26"/>
          <w:szCs w:val="26"/>
        </w:rPr>
        <w:t>Độc lập – Tự do – Hạnh phúc</w:t>
      </w:r>
    </w:p>
    <w:p w14:paraId="34FBE8AA" w14:textId="77777777" w:rsidR="0041494A" w:rsidRDefault="0041494A" w:rsidP="0041494A">
      <w:pPr>
        <w:spacing w:after="0" w:line="240" w:lineRule="auto"/>
        <w:jc w:val="both"/>
        <w:rPr>
          <w:b/>
          <w:szCs w:val="28"/>
        </w:rPr>
      </w:pPr>
      <w:r>
        <w:rPr>
          <w:rFonts w:ascii="VNI-Times" w:hAnsi="VNI-Times"/>
          <w:noProof/>
          <w:sz w:val="26"/>
          <w:szCs w:val="26"/>
        </w:rPr>
        <mc:AlternateContent>
          <mc:Choice Requires="wps">
            <w:drawing>
              <wp:anchor distT="0" distB="0" distL="114300" distR="114300" simplePos="0" relativeHeight="251658752" behindDoc="0" locked="0" layoutInCell="1" allowOverlap="1" wp14:anchorId="29A6F001" wp14:editId="04522292">
                <wp:simplePos x="0" y="0"/>
                <wp:positionH relativeFrom="column">
                  <wp:posOffset>457200</wp:posOffset>
                </wp:positionH>
                <wp:positionV relativeFrom="paragraph">
                  <wp:posOffset>48260</wp:posOffset>
                </wp:positionV>
                <wp:extent cx="914400" cy="0"/>
                <wp:effectExtent l="9525"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EDFDF"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1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Vyt012gAAAAYBAAAPAAAAZHJzL2Rvd25yZXYueG1sTI/BTsMwDIbvSLxD&#10;ZCQuE0tXpA6VptM06I0Lg4mr15i2onG6JtsKT4/hAifr02/9/lysJterE42h82xgMU9AEdfedtwY&#10;eH2pbu5AhYhssfdMBj4pwKq8vCgwt/7Mz3TaxkZJCYccDbQxDrnWoW7JYZj7gViydz86jIJjo+2I&#10;Zyl3vU6TJNMOO5YLLQ60aan+2B6dgVDt6FB9zepZ8nbbeEoPD0+PaMz11bS+BxVpin/L8KMv6lCK&#10;094f2QbVG1im8kqUmYGSOF1kwvtf1mWh/+uX3wAAAP//AwBQSwECLQAUAAYACAAAACEAtoM4kv4A&#10;AADhAQAAEwAAAAAAAAAAAAAAAAAAAAAAW0NvbnRlbnRfVHlwZXNdLnhtbFBLAQItABQABgAIAAAA&#10;IQA4/SH/1gAAAJQBAAALAAAAAAAAAAAAAAAAAC8BAABfcmVscy8ucmVsc1BLAQItABQABgAIAAAA&#10;IQCPumWQGgIAADUEAAAOAAAAAAAAAAAAAAAAAC4CAABkcnMvZTJvRG9jLnhtbFBLAQItABQABgAI&#10;AAAAIQAVyt012gAAAAYBAAAPAAAAAAAAAAAAAAAAAHQEAABkcnMvZG93bnJldi54bWxQSwUGAAAA&#10;AAQABADzAAAAewUAAAAA&#10;"/>
            </w:pict>
          </mc:Fallback>
        </mc:AlternateContent>
      </w:r>
      <w:r>
        <w:rPr>
          <w:rFonts w:ascii="VNI-Times" w:hAnsi="VNI-Times"/>
          <w:noProof/>
          <w:sz w:val="26"/>
          <w:szCs w:val="26"/>
        </w:rPr>
        <mc:AlternateContent>
          <mc:Choice Requires="wps">
            <w:drawing>
              <wp:anchor distT="0" distB="0" distL="114300" distR="114300" simplePos="0" relativeHeight="251659776" behindDoc="0" locked="0" layoutInCell="1" allowOverlap="1" wp14:anchorId="5E04E419" wp14:editId="7CAF8199">
                <wp:simplePos x="0" y="0"/>
                <wp:positionH relativeFrom="column">
                  <wp:posOffset>3086100</wp:posOffset>
                </wp:positionH>
                <wp:positionV relativeFrom="paragraph">
                  <wp:posOffset>48260</wp:posOffset>
                </wp:positionV>
                <wp:extent cx="2057400" cy="0"/>
                <wp:effectExtent l="9525" t="10160" r="952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CA09"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pt" to="4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p1gOt2wAAAAcBAAAPAAAAZHJzL2Rvd25yZXYueG1sTI/BTsMwEETv&#10;SPyDtUhcKuq0oDQKcSoE5MaFQsV1Gy9JRLxOY7cNfD0LFzg+zWrmbbGeXK+ONIbOs4HFPAFFXHvb&#10;cWPg9aW6ykCFiGyx90wGPinAujw/KzC3/sTPdNzERkkJhxwNtDEOudahbslhmPuBWLJ3PzqMgmOj&#10;7YgnKXe9XiZJqh12LAstDnTfUv2xOTgDodrSvvqa1bPk7brxtNw/PD2iMZcX090tqEhT/DuGH31R&#10;h1Kcdv7ANqjewE2Wyi/RwCoFJXm2SIR3v6zLQv/3L78BAAD//wMAUEsBAi0AFAAGAAgAAAAhALaD&#10;OJL+AAAA4QEAABMAAAAAAAAAAAAAAAAAAAAAAFtDb250ZW50X1R5cGVzXS54bWxQSwECLQAUAAYA&#10;CAAAACEAOP0h/9YAAACUAQAACwAAAAAAAAAAAAAAAAAvAQAAX3JlbHMvLnJlbHNQSwECLQAUAAYA&#10;CAAAACEAYgWrnh0CAAA2BAAADgAAAAAAAAAAAAAAAAAuAgAAZHJzL2Uyb0RvYy54bWxQSwECLQAU&#10;AAYACAAAACEAadYDrdsAAAAHAQAADwAAAAAAAAAAAAAAAAB3BAAAZHJzL2Rvd25yZXYueG1sUEsF&#10;BgAAAAAEAAQA8wAAAH8FAAAAAA==&#10;"/>
            </w:pict>
          </mc:Fallback>
        </mc:AlternateContent>
      </w:r>
    </w:p>
    <w:p w14:paraId="3F198E09" w14:textId="77777777" w:rsidR="0041494A" w:rsidRDefault="0041494A" w:rsidP="0041494A">
      <w:pPr>
        <w:spacing w:after="0" w:line="240" w:lineRule="auto"/>
        <w:jc w:val="both"/>
        <w:rPr>
          <w:i/>
          <w:szCs w:val="28"/>
        </w:rPr>
      </w:pPr>
      <w:r>
        <w:rPr>
          <w:i/>
          <w:szCs w:val="28"/>
        </w:rPr>
        <w:t xml:space="preserve">  </w:t>
      </w:r>
      <w:r>
        <w:rPr>
          <w:szCs w:val="28"/>
        </w:rPr>
        <w:t>Số:       /KH-HĐND</w:t>
      </w:r>
      <w:r>
        <w:rPr>
          <w:rFonts w:ascii="Arial" w:hAnsi="Arial" w:cs="Arial"/>
          <w:i/>
          <w:sz w:val="20"/>
          <w:szCs w:val="20"/>
        </w:rPr>
        <w:t> </w:t>
      </w:r>
      <w:r>
        <w:rPr>
          <w:i/>
          <w:szCs w:val="28"/>
        </w:rPr>
        <w:t xml:space="preserve">                     Tân Khai , ngày       tháng     năm 202</w:t>
      </w:r>
      <w:r w:rsidR="00DA7517">
        <w:rPr>
          <w:i/>
          <w:szCs w:val="28"/>
        </w:rPr>
        <w:t>3</w:t>
      </w:r>
    </w:p>
    <w:p w14:paraId="526AC5A9" w14:textId="77777777" w:rsidR="00416BD0" w:rsidRPr="00416BD0" w:rsidRDefault="00416BD0" w:rsidP="00416BD0">
      <w:pPr>
        <w:spacing w:after="0" w:line="240" w:lineRule="auto"/>
        <w:jc w:val="both"/>
        <w:rPr>
          <w:rFonts w:cs="Times New Roman"/>
          <w:szCs w:val="28"/>
        </w:rPr>
      </w:pPr>
    </w:p>
    <w:p w14:paraId="652DCECA" w14:textId="77777777" w:rsidR="00416BD0" w:rsidRPr="00E8719C" w:rsidRDefault="00416BD0" w:rsidP="00416BD0">
      <w:pPr>
        <w:spacing w:after="0" w:line="240" w:lineRule="auto"/>
        <w:ind w:firstLine="709"/>
        <w:jc w:val="center"/>
        <w:rPr>
          <w:rFonts w:cs="Times New Roman"/>
          <w:b/>
          <w:szCs w:val="28"/>
        </w:rPr>
      </w:pPr>
      <w:r w:rsidRPr="00E8719C">
        <w:rPr>
          <w:rFonts w:cs="Times New Roman"/>
          <w:b/>
          <w:szCs w:val="28"/>
        </w:rPr>
        <w:t>KẾ HOẠCH</w:t>
      </w:r>
    </w:p>
    <w:p w14:paraId="296318E4" w14:textId="77777777" w:rsidR="00E8719C" w:rsidRPr="00E8719C" w:rsidRDefault="00416BD0" w:rsidP="00E8719C">
      <w:pPr>
        <w:spacing w:after="0" w:line="240" w:lineRule="auto"/>
        <w:jc w:val="center"/>
        <w:rPr>
          <w:rFonts w:cs="Times New Roman"/>
          <w:b/>
          <w:szCs w:val="28"/>
        </w:rPr>
      </w:pPr>
      <w:r w:rsidRPr="00E8719C">
        <w:rPr>
          <w:rFonts w:cs="Times New Roman"/>
          <w:b/>
          <w:szCs w:val="28"/>
        </w:rPr>
        <w:t>Tổ chức các kỳ họp thường lệ</w:t>
      </w:r>
      <w:r w:rsidR="00E8719C">
        <w:rPr>
          <w:rFonts w:cs="Times New Roman"/>
          <w:b/>
          <w:szCs w:val="28"/>
        </w:rPr>
        <w:t xml:space="preserve"> </w:t>
      </w:r>
      <w:r w:rsidRPr="00E8719C">
        <w:rPr>
          <w:rFonts w:cs="Times New Roman"/>
          <w:b/>
          <w:szCs w:val="28"/>
        </w:rPr>
        <w:t>của Hội đồng nhân dân thị trấn năm 20</w:t>
      </w:r>
      <w:r w:rsidR="00E8719C" w:rsidRPr="00E8719C">
        <w:rPr>
          <w:rFonts w:cs="Times New Roman"/>
          <w:b/>
          <w:szCs w:val="28"/>
        </w:rPr>
        <w:t>2</w:t>
      </w:r>
      <w:r w:rsidR="00DA7517">
        <w:rPr>
          <w:rFonts w:cs="Times New Roman"/>
          <w:b/>
          <w:szCs w:val="28"/>
        </w:rPr>
        <w:t>4</w:t>
      </w:r>
    </w:p>
    <w:p w14:paraId="59BE9FD2" w14:textId="77777777" w:rsidR="00416BD0" w:rsidRPr="00E8719C" w:rsidRDefault="00416BD0" w:rsidP="00416BD0">
      <w:pPr>
        <w:spacing w:after="0" w:line="240" w:lineRule="auto"/>
        <w:ind w:firstLine="709"/>
        <w:jc w:val="center"/>
        <w:rPr>
          <w:rFonts w:cs="Times New Roman"/>
          <w:i/>
          <w:szCs w:val="28"/>
        </w:rPr>
      </w:pPr>
      <w:r w:rsidRPr="00E8719C">
        <w:rPr>
          <w:rFonts w:cs="Times New Roman"/>
          <w:i/>
          <w:szCs w:val="28"/>
        </w:rPr>
        <w:t xml:space="preserve"> (Ban hành kèm theo Nghị quyết số: </w:t>
      </w:r>
      <w:r w:rsidR="00E8719C" w:rsidRPr="00E8719C">
        <w:rPr>
          <w:rFonts w:cs="Times New Roman"/>
          <w:i/>
          <w:szCs w:val="28"/>
        </w:rPr>
        <w:t xml:space="preserve">    </w:t>
      </w:r>
      <w:r w:rsidRPr="00E8719C">
        <w:rPr>
          <w:rFonts w:cs="Times New Roman"/>
          <w:i/>
          <w:szCs w:val="28"/>
        </w:rPr>
        <w:t xml:space="preserve">/NQ-HĐND ngày </w:t>
      </w:r>
      <w:r w:rsidR="00E8719C" w:rsidRPr="00E8719C">
        <w:rPr>
          <w:rFonts w:cs="Times New Roman"/>
          <w:i/>
          <w:szCs w:val="28"/>
        </w:rPr>
        <w:t xml:space="preserve">   </w:t>
      </w:r>
      <w:r w:rsidRPr="00E8719C">
        <w:rPr>
          <w:rFonts w:cs="Times New Roman"/>
          <w:i/>
          <w:szCs w:val="28"/>
        </w:rPr>
        <w:t xml:space="preserve">tháng </w:t>
      </w:r>
      <w:r w:rsidR="00E8719C" w:rsidRPr="00E8719C">
        <w:rPr>
          <w:rFonts w:cs="Times New Roman"/>
          <w:i/>
          <w:szCs w:val="28"/>
        </w:rPr>
        <w:t xml:space="preserve">    </w:t>
      </w:r>
      <w:r w:rsidRPr="00E8719C">
        <w:rPr>
          <w:rFonts w:cs="Times New Roman"/>
          <w:i/>
          <w:szCs w:val="28"/>
        </w:rPr>
        <w:t xml:space="preserve"> năm</w:t>
      </w:r>
    </w:p>
    <w:p w14:paraId="01060F96" w14:textId="77777777" w:rsidR="00416BD0" w:rsidRPr="00E8719C" w:rsidRDefault="00416BD0" w:rsidP="00416BD0">
      <w:pPr>
        <w:spacing w:after="0" w:line="240" w:lineRule="auto"/>
        <w:ind w:firstLine="709"/>
        <w:jc w:val="center"/>
        <w:rPr>
          <w:rFonts w:cs="Times New Roman"/>
          <w:i/>
          <w:szCs w:val="28"/>
        </w:rPr>
      </w:pPr>
      <w:r w:rsidRPr="00E8719C">
        <w:rPr>
          <w:rFonts w:cs="Times New Roman"/>
          <w:i/>
          <w:szCs w:val="28"/>
        </w:rPr>
        <w:t>20</w:t>
      </w:r>
      <w:r w:rsidR="00E8719C" w:rsidRPr="00E8719C">
        <w:rPr>
          <w:rFonts w:cs="Times New Roman"/>
          <w:i/>
          <w:szCs w:val="28"/>
        </w:rPr>
        <w:t>2</w:t>
      </w:r>
      <w:r w:rsidR="0015771D">
        <w:rPr>
          <w:rFonts w:cs="Times New Roman"/>
          <w:i/>
          <w:szCs w:val="28"/>
        </w:rPr>
        <w:t>3</w:t>
      </w:r>
      <w:r w:rsidRPr="00E8719C">
        <w:rPr>
          <w:rFonts w:cs="Times New Roman"/>
          <w:i/>
          <w:szCs w:val="28"/>
        </w:rPr>
        <w:t xml:space="preserve"> của Hội đồng nhân dân thị trấn Tân Khai)</w:t>
      </w:r>
    </w:p>
    <w:p w14:paraId="6090AE3B" w14:textId="77777777" w:rsidR="00416BD0" w:rsidRPr="00416BD0" w:rsidRDefault="00416BD0" w:rsidP="00416BD0">
      <w:pPr>
        <w:spacing w:after="0" w:line="240" w:lineRule="auto"/>
        <w:ind w:firstLine="709"/>
        <w:jc w:val="center"/>
        <w:rPr>
          <w:rFonts w:cs="Times New Roman"/>
          <w:szCs w:val="28"/>
        </w:rPr>
      </w:pPr>
    </w:p>
    <w:p w14:paraId="2978E4E1" w14:textId="77777777" w:rsidR="00416BD0" w:rsidRPr="00416BD0" w:rsidRDefault="00416BD0" w:rsidP="00416BD0">
      <w:pPr>
        <w:spacing w:before="120" w:after="120" w:line="240" w:lineRule="auto"/>
        <w:ind w:firstLine="709"/>
        <w:jc w:val="both"/>
        <w:rPr>
          <w:rFonts w:cs="Times New Roman"/>
          <w:b/>
          <w:szCs w:val="28"/>
        </w:rPr>
      </w:pPr>
      <w:r w:rsidRPr="00416BD0">
        <w:rPr>
          <w:rFonts w:cs="Times New Roman"/>
          <w:b/>
          <w:szCs w:val="28"/>
        </w:rPr>
        <w:t xml:space="preserve">I. Mục đích, yêu cầu </w:t>
      </w:r>
    </w:p>
    <w:p w14:paraId="1DF149B5" w14:textId="77777777" w:rsidR="00416BD0" w:rsidRPr="00416BD0" w:rsidRDefault="00416BD0" w:rsidP="00416BD0">
      <w:pPr>
        <w:spacing w:before="120" w:after="120" w:line="240" w:lineRule="auto"/>
        <w:ind w:firstLine="709"/>
        <w:jc w:val="both"/>
        <w:rPr>
          <w:rFonts w:cs="Times New Roman"/>
          <w:b/>
          <w:szCs w:val="28"/>
        </w:rPr>
      </w:pPr>
      <w:r w:rsidRPr="00416BD0">
        <w:rPr>
          <w:rFonts w:cs="Times New Roman"/>
          <w:b/>
          <w:szCs w:val="28"/>
        </w:rPr>
        <w:t xml:space="preserve">1. Mục đích </w:t>
      </w:r>
    </w:p>
    <w:p w14:paraId="4CA5608C" w14:textId="76E2A61F"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a) Nâng cao chất lượng hiệu quả hoạt động của Hội đồng nhân dân thị trấn, tạo sự thống nhất, đồng bộ, chủ động trong hoạt động của Hội đồng nhân dân thị trấn, Ủy ban nhân dân thị trấn và các cơ quan liên quan nhằm tập trung các công việc trọng tâm, nghiên cứu, xây dựng, tham mưu, hoàn thiện các văn bản trình các kỳ họp Hội đồng nhân dân thị trấn trong năm 20</w:t>
      </w:r>
      <w:r w:rsidR="00E8719C">
        <w:rPr>
          <w:rFonts w:cs="Times New Roman"/>
          <w:szCs w:val="28"/>
        </w:rPr>
        <w:t>2</w:t>
      </w:r>
      <w:r w:rsidR="006943FC">
        <w:rPr>
          <w:rFonts w:cs="Times New Roman"/>
          <w:szCs w:val="28"/>
        </w:rPr>
        <w:t>4</w:t>
      </w:r>
      <w:r w:rsidRPr="00416BD0">
        <w:rPr>
          <w:rFonts w:cs="Times New Roman"/>
          <w:szCs w:val="28"/>
        </w:rPr>
        <w:t xml:space="preserve"> đạt chất lượng, hiệu quả; </w:t>
      </w:r>
    </w:p>
    <w:p w14:paraId="7F75B2BF"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b) Rút ra những bài học kinh nghiệm trong việc tổ chức các kỳ họp Hội đồng nhân dân thị trấn khi thực hiện Luật Tổ chức chính quyền địa phương, Luật Ban hành văn bản quy phạm pháp luật, Luật Hoạt động giám sát của Quốc hội và Hội đồ</w:t>
      </w:r>
      <w:r w:rsidR="00FD35E4">
        <w:rPr>
          <w:rFonts w:cs="Times New Roman"/>
          <w:szCs w:val="28"/>
        </w:rPr>
        <w:t>ng nhân dân năm</w:t>
      </w:r>
      <w:r w:rsidRPr="00416BD0">
        <w:rPr>
          <w:rFonts w:cs="Times New Roman"/>
          <w:szCs w:val="28"/>
        </w:rPr>
        <w:t xml:space="preserve"> 2015 và các văn bản khác có liên quan. </w:t>
      </w:r>
    </w:p>
    <w:p w14:paraId="61574C0F"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c) Đề xuất những giải pháp, kiến nghị nhằm tổ chức tốt các kỳ họp Hội đồng nhân dân thị trấn trong những năm tiếp theo. </w:t>
      </w:r>
    </w:p>
    <w:p w14:paraId="6D0DD342" w14:textId="77777777" w:rsidR="00416BD0" w:rsidRPr="00E8719C" w:rsidRDefault="00416BD0" w:rsidP="00416BD0">
      <w:pPr>
        <w:spacing w:before="120" w:after="120" w:line="240" w:lineRule="auto"/>
        <w:ind w:firstLine="709"/>
        <w:jc w:val="both"/>
        <w:rPr>
          <w:rFonts w:cs="Times New Roman"/>
          <w:b/>
          <w:szCs w:val="28"/>
        </w:rPr>
      </w:pPr>
      <w:r w:rsidRPr="00E8719C">
        <w:rPr>
          <w:rFonts w:cs="Times New Roman"/>
          <w:b/>
          <w:szCs w:val="28"/>
        </w:rPr>
        <w:t xml:space="preserve">2. Yêu cầu </w:t>
      </w:r>
    </w:p>
    <w:p w14:paraId="466E75D3"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Công tác chuẩn bị, tổ chức các kỳ họp thường lệ của Hội đồng nhân dân thị trấn phải được tiến hành đúng quy trình, thủ tục, thời gian pháp luật quy định và đảm bảo chất lượng. </w:t>
      </w:r>
    </w:p>
    <w:p w14:paraId="16AAFA65" w14:textId="77777777" w:rsidR="00416BD0" w:rsidRPr="00E8719C" w:rsidRDefault="00416BD0" w:rsidP="00416BD0">
      <w:pPr>
        <w:spacing w:before="120" w:after="120" w:line="240" w:lineRule="auto"/>
        <w:ind w:firstLine="709"/>
        <w:jc w:val="both"/>
        <w:rPr>
          <w:rFonts w:cs="Times New Roman"/>
          <w:b/>
          <w:szCs w:val="28"/>
        </w:rPr>
      </w:pPr>
      <w:r w:rsidRPr="00E8719C">
        <w:rPr>
          <w:rFonts w:cs="Times New Roman"/>
          <w:b/>
          <w:szCs w:val="28"/>
        </w:rPr>
        <w:t xml:space="preserve">II. Hình thức, thời gian, địa điểm tổ chức các kỳ họp thường lệ của Hội đồng nhân dân </w:t>
      </w:r>
      <w:r w:rsidR="0015771D">
        <w:rPr>
          <w:rFonts w:cs="Times New Roman"/>
          <w:b/>
          <w:szCs w:val="28"/>
        </w:rPr>
        <w:t>thị trấn</w:t>
      </w:r>
      <w:r w:rsidRPr="00E8719C">
        <w:rPr>
          <w:rFonts w:cs="Times New Roman"/>
          <w:b/>
          <w:szCs w:val="28"/>
        </w:rPr>
        <w:t xml:space="preserve"> năm 20</w:t>
      </w:r>
      <w:r w:rsidR="00E8719C" w:rsidRPr="00E8719C">
        <w:rPr>
          <w:rFonts w:cs="Times New Roman"/>
          <w:b/>
          <w:szCs w:val="28"/>
        </w:rPr>
        <w:t>2</w:t>
      </w:r>
      <w:r w:rsidR="0015771D">
        <w:rPr>
          <w:rFonts w:cs="Times New Roman"/>
          <w:b/>
          <w:szCs w:val="28"/>
        </w:rPr>
        <w:t>4</w:t>
      </w:r>
    </w:p>
    <w:p w14:paraId="3854A6E5" w14:textId="77777777" w:rsidR="00416BD0" w:rsidRPr="00E8719C" w:rsidRDefault="00416BD0" w:rsidP="00416BD0">
      <w:pPr>
        <w:spacing w:before="120" w:after="120" w:line="240" w:lineRule="auto"/>
        <w:ind w:firstLine="709"/>
        <w:jc w:val="both"/>
        <w:rPr>
          <w:rFonts w:cs="Times New Roman"/>
          <w:b/>
          <w:szCs w:val="28"/>
        </w:rPr>
      </w:pPr>
      <w:r w:rsidRPr="00E8719C">
        <w:rPr>
          <w:rFonts w:cs="Times New Roman"/>
          <w:b/>
          <w:szCs w:val="28"/>
        </w:rPr>
        <w:t xml:space="preserve">1. Hình thức </w:t>
      </w:r>
    </w:p>
    <w:p w14:paraId="22936D7E"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Kỳ họp của Hội đồng nhân dân thị trấn được tổ chức theo phiên họp toàn thể tại Hội trường và các phiên họp Tổ đại biểu Hội đồng nhân dân thị trấn. </w:t>
      </w:r>
    </w:p>
    <w:p w14:paraId="0CDC4D7F" w14:textId="77777777" w:rsidR="00416BD0" w:rsidRPr="00416BD0" w:rsidRDefault="00416BD0" w:rsidP="00E8719C">
      <w:pPr>
        <w:spacing w:before="120" w:after="120" w:line="240" w:lineRule="auto"/>
        <w:ind w:firstLine="709"/>
        <w:jc w:val="both"/>
        <w:rPr>
          <w:rFonts w:cs="Times New Roman"/>
          <w:szCs w:val="28"/>
        </w:rPr>
      </w:pPr>
      <w:r w:rsidRPr="00416BD0">
        <w:rPr>
          <w:rFonts w:cs="Times New Roman"/>
          <w:szCs w:val="28"/>
        </w:rPr>
        <w:t xml:space="preserve"> Năm 20</w:t>
      </w:r>
      <w:r w:rsidR="00E8719C">
        <w:rPr>
          <w:rFonts w:cs="Times New Roman"/>
          <w:szCs w:val="28"/>
        </w:rPr>
        <w:t>2</w:t>
      </w:r>
      <w:r w:rsidR="0015771D">
        <w:rPr>
          <w:rFonts w:cs="Times New Roman"/>
          <w:szCs w:val="28"/>
        </w:rPr>
        <w:t>4</w:t>
      </w:r>
      <w:r w:rsidRPr="00416BD0">
        <w:rPr>
          <w:rFonts w:cs="Times New Roman"/>
          <w:szCs w:val="28"/>
        </w:rPr>
        <w:t>, Hội đồng nhân dân thị trấn tổ chức 2 kỳ họp thường lệ (kỳ họp giữa năm và cuối năm 20</w:t>
      </w:r>
      <w:r w:rsidR="00E8719C">
        <w:rPr>
          <w:rFonts w:cs="Times New Roman"/>
          <w:szCs w:val="28"/>
        </w:rPr>
        <w:t>2</w:t>
      </w:r>
      <w:r w:rsidR="0015771D">
        <w:rPr>
          <w:rFonts w:cs="Times New Roman"/>
          <w:szCs w:val="28"/>
        </w:rPr>
        <w:t>4</w:t>
      </w:r>
      <w:r w:rsidRPr="00416BD0">
        <w:rPr>
          <w:rFonts w:cs="Times New Roman"/>
          <w:szCs w:val="28"/>
        </w:rPr>
        <w:t xml:space="preserve">) kỳ họp bất thường ( nếu cần). </w:t>
      </w:r>
    </w:p>
    <w:p w14:paraId="7A95C8FD" w14:textId="77777777" w:rsidR="00E8719C" w:rsidRPr="00E8719C" w:rsidRDefault="00416BD0" w:rsidP="00416BD0">
      <w:pPr>
        <w:spacing w:before="120" w:after="120" w:line="240" w:lineRule="auto"/>
        <w:ind w:firstLine="709"/>
        <w:jc w:val="both"/>
        <w:rPr>
          <w:rFonts w:cs="Times New Roman"/>
          <w:b/>
          <w:szCs w:val="28"/>
        </w:rPr>
      </w:pPr>
      <w:r w:rsidRPr="00E8719C">
        <w:rPr>
          <w:rFonts w:cs="Times New Roman"/>
          <w:b/>
          <w:szCs w:val="28"/>
        </w:rPr>
        <w:t xml:space="preserve">2. Thời gian </w:t>
      </w:r>
    </w:p>
    <w:p w14:paraId="5F4C9987" w14:textId="77777777" w:rsidR="00E8719C" w:rsidRDefault="00416BD0" w:rsidP="00416BD0">
      <w:pPr>
        <w:spacing w:before="120" w:after="120" w:line="240" w:lineRule="auto"/>
        <w:ind w:firstLine="709"/>
        <w:jc w:val="both"/>
        <w:rPr>
          <w:rFonts w:cs="Times New Roman"/>
          <w:szCs w:val="28"/>
        </w:rPr>
      </w:pPr>
      <w:r w:rsidRPr="00416BD0">
        <w:rPr>
          <w:rFonts w:cs="Times New Roman"/>
          <w:szCs w:val="28"/>
        </w:rPr>
        <w:t>a) Kỳ họp giữa năm 20</w:t>
      </w:r>
      <w:r w:rsidR="00E8719C">
        <w:rPr>
          <w:rFonts w:cs="Times New Roman"/>
          <w:szCs w:val="28"/>
        </w:rPr>
        <w:t>2</w:t>
      </w:r>
      <w:r w:rsidR="0015771D">
        <w:rPr>
          <w:rFonts w:cs="Times New Roman"/>
          <w:szCs w:val="28"/>
        </w:rPr>
        <w:t>4</w:t>
      </w:r>
      <w:r w:rsidRPr="00416BD0">
        <w:rPr>
          <w:rFonts w:cs="Times New Roman"/>
          <w:szCs w:val="28"/>
        </w:rPr>
        <w:t>: dự kiến tổ chức vào tuần thứ tư của tháng 7 năm 20</w:t>
      </w:r>
      <w:r w:rsidR="00E8719C">
        <w:rPr>
          <w:rFonts w:cs="Times New Roman"/>
          <w:szCs w:val="28"/>
        </w:rPr>
        <w:t>2</w:t>
      </w:r>
      <w:r w:rsidR="0015771D">
        <w:rPr>
          <w:rFonts w:cs="Times New Roman"/>
          <w:szCs w:val="28"/>
        </w:rPr>
        <w:t>4</w:t>
      </w:r>
      <w:r w:rsidRPr="00416BD0">
        <w:rPr>
          <w:rFonts w:cs="Times New Roman"/>
          <w:szCs w:val="28"/>
        </w:rPr>
        <w:t>;</w:t>
      </w:r>
    </w:p>
    <w:p w14:paraId="18AAC78E" w14:textId="77777777" w:rsidR="00E8719C" w:rsidRDefault="00416BD0" w:rsidP="00416BD0">
      <w:pPr>
        <w:spacing w:before="120" w:after="120" w:line="240" w:lineRule="auto"/>
        <w:ind w:firstLine="709"/>
        <w:jc w:val="both"/>
        <w:rPr>
          <w:rFonts w:cs="Times New Roman"/>
          <w:szCs w:val="28"/>
        </w:rPr>
      </w:pPr>
      <w:r w:rsidRPr="00416BD0">
        <w:rPr>
          <w:rFonts w:cs="Times New Roman"/>
          <w:szCs w:val="28"/>
        </w:rPr>
        <w:t xml:space="preserve"> b) Kỳ họp cuối năm 20</w:t>
      </w:r>
      <w:r w:rsidR="00E8719C">
        <w:rPr>
          <w:rFonts w:cs="Times New Roman"/>
          <w:szCs w:val="28"/>
        </w:rPr>
        <w:t>2</w:t>
      </w:r>
      <w:r w:rsidR="0015771D">
        <w:rPr>
          <w:rFonts w:cs="Times New Roman"/>
          <w:szCs w:val="28"/>
        </w:rPr>
        <w:t>4</w:t>
      </w:r>
      <w:r w:rsidRPr="00416BD0">
        <w:rPr>
          <w:rFonts w:cs="Times New Roman"/>
          <w:szCs w:val="28"/>
        </w:rPr>
        <w:t>: dự kiến tổ chức vào tuần thứ tư của tháng 12 năm 20</w:t>
      </w:r>
      <w:r w:rsidR="00E8719C">
        <w:rPr>
          <w:rFonts w:cs="Times New Roman"/>
          <w:szCs w:val="28"/>
        </w:rPr>
        <w:t>2</w:t>
      </w:r>
      <w:r w:rsidR="0015771D">
        <w:rPr>
          <w:rFonts w:cs="Times New Roman"/>
          <w:szCs w:val="28"/>
        </w:rPr>
        <w:t>4</w:t>
      </w:r>
      <w:r w:rsidRPr="00416BD0">
        <w:rPr>
          <w:rFonts w:cs="Times New Roman"/>
          <w:szCs w:val="28"/>
        </w:rPr>
        <w:t xml:space="preserve">. </w:t>
      </w:r>
    </w:p>
    <w:p w14:paraId="6AB6618F" w14:textId="77777777" w:rsidR="0015771D" w:rsidRDefault="00416BD0" w:rsidP="00416BD0">
      <w:pPr>
        <w:spacing w:before="120" w:after="120" w:line="240" w:lineRule="auto"/>
        <w:ind w:firstLine="709"/>
        <w:jc w:val="both"/>
        <w:rPr>
          <w:rFonts w:cs="Times New Roman"/>
          <w:b/>
          <w:szCs w:val="28"/>
        </w:rPr>
      </w:pPr>
      <w:r w:rsidRPr="00E8719C">
        <w:rPr>
          <w:rFonts w:cs="Times New Roman"/>
          <w:b/>
          <w:szCs w:val="28"/>
        </w:rPr>
        <w:t xml:space="preserve">3. Địa điểm </w:t>
      </w:r>
    </w:p>
    <w:p w14:paraId="71C99605" w14:textId="77777777" w:rsidR="00416BD0" w:rsidRPr="0015771D" w:rsidRDefault="00416BD0" w:rsidP="00416BD0">
      <w:pPr>
        <w:spacing w:before="120" w:after="120" w:line="240" w:lineRule="auto"/>
        <w:ind w:firstLine="709"/>
        <w:jc w:val="both"/>
        <w:rPr>
          <w:rFonts w:cs="Times New Roman"/>
          <w:szCs w:val="28"/>
        </w:rPr>
      </w:pPr>
      <w:r w:rsidRPr="0015771D">
        <w:rPr>
          <w:rFonts w:cs="Times New Roman"/>
          <w:szCs w:val="28"/>
        </w:rPr>
        <w:lastRenderedPageBreak/>
        <w:t xml:space="preserve">Tại Hội trường UBND thị trấn Tân Khai. </w:t>
      </w:r>
    </w:p>
    <w:p w14:paraId="5D8D2D4F" w14:textId="77777777" w:rsidR="00416BD0" w:rsidRPr="0015771D" w:rsidRDefault="0015771D" w:rsidP="00416BD0">
      <w:pPr>
        <w:spacing w:before="120" w:after="120" w:line="240" w:lineRule="auto"/>
        <w:ind w:firstLine="709"/>
        <w:jc w:val="both"/>
        <w:rPr>
          <w:rFonts w:cs="Times New Roman"/>
          <w:b/>
          <w:szCs w:val="28"/>
        </w:rPr>
      </w:pPr>
      <w:r w:rsidRPr="0015771D">
        <w:rPr>
          <w:rFonts w:cs="Times New Roman"/>
          <w:b/>
          <w:szCs w:val="28"/>
        </w:rPr>
        <w:t>4.</w:t>
      </w:r>
      <w:r w:rsidR="00416BD0" w:rsidRPr="0015771D">
        <w:rPr>
          <w:rFonts w:cs="Times New Roman"/>
          <w:b/>
          <w:szCs w:val="28"/>
        </w:rPr>
        <w:t xml:space="preserve"> Thành phần tham dự các kỳ họp thường lệ của Hội đồng nhân dân thị trấn năm 20</w:t>
      </w:r>
      <w:r w:rsidR="00E8719C" w:rsidRPr="0015771D">
        <w:rPr>
          <w:rFonts w:cs="Times New Roman"/>
          <w:b/>
          <w:szCs w:val="28"/>
        </w:rPr>
        <w:t>2</w:t>
      </w:r>
      <w:r w:rsidRPr="0015771D">
        <w:rPr>
          <w:rFonts w:cs="Times New Roman"/>
          <w:b/>
          <w:szCs w:val="28"/>
        </w:rPr>
        <w:t>4</w:t>
      </w:r>
      <w:r w:rsidR="00416BD0" w:rsidRPr="0015771D">
        <w:rPr>
          <w:rFonts w:cs="Times New Roman"/>
          <w:b/>
          <w:szCs w:val="28"/>
        </w:rPr>
        <w:t xml:space="preserve"> </w:t>
      </w:r>
    </w:p>
    <w:p w14:paraId="0C101455" w14:textId="77777777" w:rsidR="00E8719C" w:rsidRPr="00E8719C" w:rsidRDefault="0015771D" w:rsidP="00416BD0">
      <w:pPr>
        <w:spacing w:before="120" w:after="120" w:line="240" w:lineRule="auto"/>
        <w:ind w:firstLine="709"/>
        <w:jc w:val="both"/>
        <w:rPr>
          <w:rFonts w:cs="Times New Roman"/>
          <w:szCs w:val="28"/>
        </w:rPr>
      </w:pPr>
      <w:r>
        <w:rPr>
          <w:rFonts w:cs="Times New Roman"/>
          <w:szCs w:val="28"/>
        </w:rPr>
        <w:t>4.1</w:t>
      </w:r>
      <w:r w:rsidR="00416BD0" w:rsidRPr="00E8719C">
        <w:rPr>
          <w:rFonts w:cs="Times New Roman"/>
          <w:szCs w:val="28"/>
        </w:rPr>
        <w:t>. Đại biểu Hội đồng nhân dân thị trấn khóa XI</w:t>
      </w:r>
      <w:r w:rsidR="00E8719C" w:rsidRPr="00E8719C">
        <w:rPr>
          <w:rFonts w:cs="Times New Roman"/>
          <w:szCs w:val="28"/>
        </w:rPr>
        <w:t>I</w:t>
      </w:r>
      <w:r w:rsidR="00416BD0" w:rsidRPr="00E8719C">
        <w:rPr>
          <w:rFonts w:cs="Times New Roman"/>
          <w:szCs w:val="28"/>
        </w:rPr>
        <w:t xml:space="preserve">. </w:t>
      </w:r>
    </w:p>
    <w:p w14:paraId="5FE8B22E" w14:textId="77777777" w:rsidR="00E8719C" w:rsidRPr="00E8719C" w:rsidRDefault="0015771D" w:rsidP="00E8719C">
      <w:pPr>
        <w:spacing w:before="120" w:after="120" w:line="240" w:lineRule="auto"/>
        <w:ind w:firstLine="709"/>
        <w:jc w:val="both"/>
        <w:rPr>
          <w:rFonts w:cs="Times New Roman"/>
          <w:szCs w:val="28"/>
        </w:rPr>
      </w:pPr>
      <w:r>
        <w:rPr>
          <w:rFonts w:cs="Times New Roman"/>
          <w:szCs w:val="28"/>
        </w:rPr>
        <w:t>4.2</w:t>
      </w:r>
      <w:r w:rsidR="00416BD0" w:rsidRPr="00E8719C">
        <w:rPr>
          <w:rFonts w:cs="Times New Roman"/>
          <w:szCs w:val="28"/>
        </w:rPr>
        <w:t xml:space="preserve">2. Khách mời, gồm: </w:t>
      </w:r>
    </w:p>
    <w:p w14:paraId="7D087C7A" w14:textId="77777777" w:rsidR="00416BD0" w:rsidRPr="00416BD0" w:rsidRDefault="00416BD0" w:rsidP="00E8719C">
      <w:pPr>
        <w:spacing w:before="120" w:after="120" w:line="240" w:lineRule="auto"/>
        <w:ind w:firstLine="709"/>
        <w:jc w:val="both"/>
        <w:rPr>
          <w:rFonts w:cs="Times New Roman"/>
          <w:szCs w:val="28"/>
        </w:rPr>
      </w:pPr>
      <w:r w:rsidRPr="00416BD0">
        <w:rPr>
          <w:rFonts w:cs="Times New Roman"/>
          <w:szCs w:val="28"/>
        </w:rPr>
        <w:t>- Đại diện Thường trực HĐND huyện, đại diện lãnh đạo UBND huyện; lãnh đạ</w:t>
      </w:r>
      <w:r w:rsidR="00E8719C">
        <w:rPr>
          <w:rFonts w:cs="Times New Roman"/>
          <w:szCs w:val="28"/>
        </w:rPr>
        <w:t xml:space="preserve">o </w:t>
      </w:r>
      <w:r w:rsidRPr="00416BD0">
        <w:rPr>
          <w:rFonts w:cs="Times New Roman"/>
          <w:szCs w:val="28"/>
        </w:rPr>
        <w:t xml:space="preserve">các ban HĐND huyện, đại biểu HĐND huyện ứng cử trên địa bàn thị trấn; </w:t>
      </w:r>
    </w:p>
    <w:p w14:paraId="499C587E" w14:textId="692C233F"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 Thường trực Đảng ủy; Chủ tịch, các phó chủ tịch UBND thị trấn, các ông, bà thành viên UBND thị trấn; </w:t>
      </w:r>
    </w:p>
    <w:p w14:paraId="0DFBC380"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 Đại diện lãnh đạo MTTQVN thị trấn, các Ban ngành đoàn thể; Bí thư các chi bộ trực thuộc; Trạm trưởng tram y tế thị trấn; Hiệu trưởng các trường học, Trưởng Ban quản lý các ấp; trưởng Ban công tác mặt trận ấp; cán bộ đài truyền thanh </w:t>
      </w:r>
      <w:r w:rsidR="00E8719C">
        <w:rPr>
          <w:rFonts w:cs="Times New Roman"/>
          <w:szCs w:val="28"/>
        </w:rPr>
        <w:t>th</w:t>
      </w:r>
      <w:r w:rsidR="00E8719C" w:rsidRPr="00E8719C">
        <w:rPr>
          <w:rFonts w:cs="Times New Roman"/>
          <w:szCs w:val="28"/>
        </w:rPr>
        <w:t>ị</w:t>
      </w:r>
      <w:r w:rsidR="00E8719C">
        <w:rPr>
          <w:rFonts w:cs="Times New Roman"/>
          <w:szCs w:val="28"/>
        </w:rPr>
        <w:t xml:space="preserve"> tr</w:t>
      </w:r>
      <w:r w:rsidR="00E8719C" w:rsidRPr="00E8719C">
        <w:rPr>
          <w:rFonts w:cs="Times New Roman"/>
          <w:szCs w:val="28"/>
        </w:rPr>
        <w:t>ấ</w:t>
      </w:r>
      <w:r w:rsidR="00E8719C">
        <w:rPr>
          <w:rFonts w:cs="Times New Roman"/>
          <w:szCs w:val="28"/>
        </w:rPr>
        <w:t>n</w:t>
      </w:r>
      <w:r w:rsidRPr="00416BD0">
        <w:rPr>
          <w:rFonts w:cs="Times New Roman"/>
          <w:szCs w:val="28"/>
        </w:rPr>
        <w:t xml:space="preserve">. </w:t>
      </w:r>
    </w:p>
    <w:p w14:paraId="0E87C44B"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 Ngoài ra, giao Thường trực Hội đồng nhân dân thị trấn căn cứ vào tình hình thực tế của địa phương, có thể quyết định mời thêm các thành phần khác tham dự kỳ họp. </w:t>
      </w:r>
    </w:p>
    <w:p w14:paraId="09822CF8" w14:textId="77777777" w:rsidR="00E8719C" w:rsidRPr="00E8719C" w:rsidRDefault="00416BD0" w:rsidP="00416BD0">
      <w:pPr>
        <w:spacing w:before="120" w:after="120" w:line="240" w:lineRule="auto"/>
        <w:ind w:firstLine="709"/>
        <w:jc w:val="both"/>
        <w:rPr>
          <w:rFonts w:cs="Times New Roman"/>
          <w:b/>
          <w:szCs w:val="28"/>
        </w:rPr>
      </w:pPr>
      <w:r w:rsidRPr="00E8719C">
        <w:rPr>
          <w:rFonts w:cs="Times New Roman"/>
          <w:b/>
          <w:szCs w:val="28"/>
        </w:rPr>
        <w:t>I</w:t>
      </w:r>
      <w:r w:rsidR="00BC7A07">
        <w:rPr>
          <w:rFonts w:cs="Times New Roman"/>
          <w:b/>
          <w:szCs w:val="28"/>
        </w:rPr>
        <w:t>II</w:t>
      </w:r>
      <w:r w:rsidRPr="00E8719C">
        <w:rPr>
          <w:rFonts w:cs="Times New Roman"/>
          <w:b/>
          <w:szCs w:val="28"/>
        </w:rPr>
        <w:t xml:space="preserve">. Nội dụng các kỳ họp </w:t>
      </w:r>
    </w:p>
    <w:p w14:paraId="6203D0A7" w14:textId="77777777" w:rsidR="00416BD0" w:rsidRPr="00E8719C" w:rsidRDefault="00416BD0" w:rsidP="00416BD0">
      <w:pPr>
        <w:spacing w:before="120" w:after="120" w:line="240" w:lineRule="auto"/>
        <w:ind w:firstLine="709"/>
        <w:jc w:val="both"/>
        <w:rPr>
          <w:rFonts w:cs="Times New Roman"/>
          <w:b/>
          <w:szCs w:val="28"/>
        </w:rPr>
      </w:pPr>
      <w:r w:rsidRPr="00E8719C">
        <w:rPr>
          <w:rFonts w:cs="Times New Roman"/>
          <w:b/>
          <w:szCs w:val="28"/>
        </w:rPr>
        <w:t>1. Kỳ họp giữa năm 20</w:t>
      </w:r>
      <w:r w:rsidR="00E8719C" w:rsidRPr="00E8719C">
        <w:rPr>
          <w:rFonts w:cs="Times New Roman"/>
          <w:b/>
          <w:szCs w:val="28"/>
        </w:rPr>
        <w:t>2</w:t>
      </w:r>
      <w:r w:rsidR="0015771D">
        <w:rPr>
          <w:rFonts w:cs="Times New Roman"/>
          <w:b/>
          <w:szCs w:val="28"/>
        </w:rPr>
        <w:t>4</w:t>
      </w:r>
      <w:r w:rsidRPr="00E8719C">
        <w:rPr>
          <w:rFonts w:cs="Times New Roman"/>
          <w:b/>
          <w:szCs w:val="28"/>
        </w:rPr>
        <w:t xml:space="preserve"> </w:t>
      </w:r>
    </w:p>
    <w:p w14:paraId="4768771A"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a) Hội đồng nhân dân thị trấn xem xét, thảo luận các báo cáo công tác 6 tháng đầu năm và phương hướng, nhiệm vụ 6 tháng cuối năm 20</w:t>
      </w:r>
      <w:r w:rsidR="00E8719C">
        <w:rPr>
          <w:rFonts w:cs="Times New Roman"/>
          <w:szCs w:val="28"/>
        </w:rPr>
        <w:t>2</w:t>
      </w:r>
      <w:r w:rsidR="0015771D">
        <w:rPr>
          <w:rFonts w:cs="Times New Roman"/>
          <w:szCs w:val="28"/>
        </w:rPr>
        <w:t>4</w:t>
      </w:r>
      <w:r w:rsidRPr="00416BD0">
        <w:rPr>
          <w:rFonts w:cs="Times New Roman"/>
          <w:szCs w:val="28"/>
        </w:rPr>
        <w:t xml:space="preserve"> của Thường trực Hội đồng nhân dân, các Ban của Hội đồng nhân dân, ủy ban nhân dân thị trấn; </w:t>
      </w:r>
    </w:p>
    <w:p w14:paraId="0DADF185"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b) Hội đồng nhân dân thị trấn xem xét, thảo luận các báo cáo của ủy ban nhân dân thị trấn về kết quả thực hiện nhiệm vụ kinh tế - xã hội, quyết toán ngân sách nhà nước của địa phương; thực hiện ngân sách nhà nước 6 tháng đầu năm 20</w:t>
      </w:r>
      <w:r w:rsidR="00E8719C">
        <w:rPr>
          <w:rFonts w:cs="Times New Roman"/>
          <w:szCs w:val="28"/>
        </w:rPr>
        <w:t>2</w:t>
      </w:r>
      <w:r w:rsidR="0015771D">
        <w:rPr>
          <w:rFonts w:cs="Times New Roman"/>
          <w:szCs w:val="28"/>
        </w:rPr>
        <w:t>4</w:t>
      </w:r>
      <w:r w:rsidRPr="00416BD0">
        <w:rPr>
          <w:rFonts w:cs="Times New Roman"/>
          <w:szCs w:val="28"/>
        </w:rPr>
        <w:t xml:space="preserve">; công tác thực hành tiết kiệm, chống lãng phí; việc giải quyết khiếu nại, tố cáo và kiến nghị của cử tri; kết luận thực hiện những vấn đề đã hứa tại kỳ họp trước; kết quả thực hiện những vấn đề đã thỏa thuận với Thường trực Hội đồng nhân dân trong thời gian giữa hai kỳ họp. </w:t>
      </w:r>
    </w:p>
    <w:p w14:paraId="65174352"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c) Hội đồng nhân dân thị trấn xem xét các báo cáo của Thường trực Hội đồng nhân dân thị trấn về kết quả thực hiện chương trình giám sát năm 20</w:t>
      </w:r>
      <w:r w:rsidR="00E8719C">
        <w:rPr>
          <w:rFonts w:cs="Times New Roman"/>
          <w:szCs w:val="28"/>
        </w:rPr>
        <w:t>2</w:t>
      </w:r>
      <w:r w:rsidR="0015771D">
        <w:rPr>
          <w:rFonts w:cs="Times New Roman"/>
          <w:szCs w:val="28"/>
        </w:rPr>
        <w:t>3</w:t>
      </w:r>
      <w:r w:rsidRPr="00416BD0">
        <w:rPr>
          <w:rFonts w:cs="Times New Roman"/>
          <w:szCs w:val="28"/>
        </w:rPr>
        <w:t xml:space="preserve">; tổng hợp giải trình ý kiến, kiến nghị cử tri trước kỳ họp; tổng hợp ý kiến của đại biểu Hội đồng nhân dân thị trấn tại phiên họp Tổ đại biểu trước kỳ họp; kết quả hội nghị chất vấn giữa hai kỳ họp của Hội đồng nhân dân thị trấn (nếu có); kết quả giám sát việc giải quyết kiến nghị của cử tri; </w:t>
      </w:r>
    </w:p>
    <w:p w14:paraId="487E8FFC"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d) Hội đồng nhân dân thị trấn nghe Ban Thường trực Ủy ban Mặt trận Tổ quốc Việt Nam thị trấn thông báo về hoạt động tham gia xây dựng chính quyền; </w:t>
      </w:r>
    </w:p>
    <w:p w14:paraId="3A667F4E"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4) Hội đồng nhân dân thị trấn quyết định chương trình giám sát của Hội đồng nhân dân thị trấn năm 202</w:t>
      </w:r>
      <w:r w:rsidR="0015771D">
        <w:rPr>
          <w:rFonts w:cs="Times New Roman"/>
          <w:szCs w:val="28"/>
        </w:rPr>
        <w:t>5</w:t>
      </w:r>
      <w:r w:rsidRPr="00416BD0">
        <w:rPr>
          <w:rFonts w:cs="Times New Roman"/>
          <w:szCs w:val="28"/>
        </w:rPr>
        <w:t xml:space="preserve">; </w:t>
      </w:r>
    </w:p>
    <w:p w14:paraId="092E9520"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e) Hội đồng nhân dân thị trấn quyết định một số vấn đề quan trọng liên quan đến việc phát triển kinh tế - xã hội, quốc phòng của địa phương thuộc thẩm quyển trên cơ sở xem xét các báo cáo, đề án, tờ trình của Thường trực Hội đồng nhân dân, </w:t>
      </w:r>
      <w:r w:rsidRPr="00416BD0">
        <w:rPr>
          <w:rFonts w:cs="Times New Roman"/>
          <w:szCs w:val="28"/>
        </w:rPr>
        <w:lastRenderedPageBreak/>
        <w:t xml:space="preserve">ủy ban nhân dân, báo cáo thẩm tra của các Ban Hội đồng nhân dân và ý kiến của các đại biểu Hội đồng nhân dân thị trấn; </w:t>
      </w:r>
    </w:p>
    <w:p w14:paraId="5B1BB288"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g) Chất vấn và trả lời chất vấn tại kỳ họp. </w:t>
      </w:r>
    </w:p>
    <w:p w14:paraId="509CF74D"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Ngoài ra, Hội đồng nhân dân thị trấn có thể xem xét, quyết định một số vấn đề khác theo đề nghị của Thường trực Hội đồng nhân dân hoặc Chủ tịch Ủy ban nhân dân thị trấn. </w:t>
      </w:r>
    </w:p>
    <w:p w14:paraId="30C83464" w14:textId="77777777" w:rsidR="00416BD0" w:rsidRPr="00E8719C" w:rsidRDefault="00416BD0" w:rsidP="00416BD0">
      <w:pPr>
        <w:spacing w:before="120" w:after="120" w:line="240" w:lineRule="auto"/>
        <w:ind w:firstLine="709"/>
        <w:jc w:val="both"/>
        <w:rPr>
          <w:rFonts w:cs="Times New Roman"/>
          <w:b/>
          <w:szCs w:val="28"/>
        </w:rPr>
      </w:pPr>
      <w:r w:rsidRPr="00E8719C">
        <w:rPr>
          <w:rFonts w:cs="Times New Roman"/>
          <w:b/>
          <w:szCs w:val="28"/>
        </w:rPr>
        <w:t>2. Kỳ họp cuối năm 20</w:t>
      </w:r>
      <w:r w:rsidR="00E8719C" w:rsidRPr="00E8719C">
        <w:rPr>
          <w:rFonts w:cs="Times New Roman"/>
          <w:b/>
          <w:szCs w:val="28"/>
        </w:rPr>
        <w:t>2</w:t>
      </w:r>
      <w:r w:rsidR="0015771D">
        <w:rPr>
          <w:rFonts w:cs="Times New Roman"/>
          <w:b/>
          <w:szCs w:val="28"/>
        </w:rPr>
        <w:t>4</w:t>
      </w:r>
      <w:r w:rsidRPr="00E8719C">
        <w:rPr>
          <w:rFonts w:cs="Times New Roman"/>
          <w:b/>
          <w:szCs w:val="28"/>
        </w:rPr>
        <w:t xml:space="preserve"> </w:t>
      </w:r>
    </w:p>
    <w:p w14:paraId="0B8EBDFE"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a)Hội đồng nhân dân thị trấn xem xét, thảo luận các báo cáo công tác năm 20</w:t>
      </w:r>
      <w:r w:rsidR="00E8719C">
        <w:rPr>
          <w:rFonts w:cs="Times New Roman"/>
          <w:szCs w:val="28"/>
        </w:rPr>
        <w:t>21</w:t>
      </w:r>
      <w:r w:rsidRPr="00416BD0">
        <w:rPr>
          <w:rFonts w:cs="Times New Roman"/>
          <w:szCs w:val="28"/>
        </w:rPr>
        <w:t xml:space="preserve"> và chương trình công tác năm 202</w:t>
      </w:r>
      <w:r w:rsidR="0015771D">
        <w:rPr>
          <w:rFonts w:cs="Times New Roman"/>
          <w:szCs w:val="28"/>
        </w:rPr>
        <w:t>5</w:t>
      </w:r>
      <w:r w:rsidRPr="00416BD0">
        <w:rPr>
          <w:rFonts w:cs="Times New Roman"/>
          <w:szCs w:val="28"/>
        </w:rPr>
        <w:t xml:space="preserve"> của Thường trực Hội đồng nhân dân, các Ban của Hội đồng nhân dân, Ủy ban nhân dân thị trấn; Kế hoạch tổ chức các kỳ họp năm 202</w:t>
      </w:r>
      <w:r w:rsidR="0015771D">
        <w:rPr>
          <w:rFonts w:cs="Times New Roman"/>
          <w:szCs w:val="28"/>
        </w:rPr>
        <w:t>5</w:t>
      </w:r>
      <w:r w:rsidRPr="00416BD0">
        <w:rPr>
          <w:rFonts w:cs="Times New Roman"/>
          <w:szCs w:val="28"/>
        </w:rPr>
        <w:t xml:space="preserve">. </w:t>
      </w:r>
    </w:p>
    <w:p w14:paraId="7E1B6EB2" w14:textId="77777777" w:rsidR="00416BD0" w:rsidRPr="00416BD0" w:rsidRDefault="00416BD0" w:rsidP="00E8719C">
      <w:pPr>
        <w:spacing w:before="120" w:after="120" w:line="240" w:lineRule="auto"/>
        <w:ind w:firstLine="709"/>
        <w:jc w:val="both"/>
        <w:rPr>
          <w:rFonts w:cs="Times New Roman"/>
          <w:szCs w:val="28"/>
        </w:rPr>
      </w:pPr>
      <w:r w:rsidRPr="00416BD0">
        <w:rPr>
          <w:rFonts w:cs="Times New Roman"/>
          <w:szCs w:val="28"/>
        </w:rPr>
        <w:t>b) Hội đồng nhân dân thị trấn xem xét, thảo luận các báo cáo của ủy ban nhân dân thị trấn về kết quả thực hiện nhiệm vụ kinh tế - xã hội; thực hiện ngân sách nhà nước năm 20</w:t>
      </w:r>
      <w:r w:rsidR="00E8719C">
        <w:rPr>
          <w:rFonts w:cs="Times New Roman"/>
          <w:szCs w:val="28"/>
        </w:rPr>
        <w:t>2</w:t>
      </w:r>
      <w:r w:rsidR="0015771D">
        <w:rPr>
          <w:rFonts w:cs="Times New Roman"/>
          <w:szCs w:val="28"/>
        </w:rPr>
        <w:t>4</w:t>
      </w:r>
      <w:r w:rsidRPr="00416BD0">
        <w:rPr>
          <w:rFonts w:cs="Times New Roman"/>
          <w:szCs w:val="28"/>
        </w:rPr>
        <w:t xml:space="preserve"> và kế hoạch nhiệm vụ năm 202</w:t>
      </w:r>
      <w:r w:rsidR="0015771D">
        <w:rPr>
          <w:rFonts w:cs="Times New Roman"/>
          <w:szCs w:val="28"/>
        </w:rPr>
        <w:t>5</w:t>
      </w:r>
      <w:r w:rsidRPr="00416BD0">
        <w:rPr>
          <w:rFonts w:cs="Times New Roman"/>
          <w:szCs w:val="28"/>
        </w:rPr>
        <w:t>, công tác thực hành tiết kiệm, chống lãng phí; việc giải quyết khiếu nại, tố cáo và kiến nghị của cử tri; kết quả thực hiện những vấn đề đã hứa tại kỳ họp trước; kết quả thực hiện những vấn đề đã thỏa thuận với Thường trực Hộ</w:t>
      </w:r>
      <w:r w:rsidR="00E8719C">
        <w:rPr>
          <w:rFonts w:cs="Times New Roman"/>
          <w:szCs w:val="28"/>
        </w:rPr>
        <w:t xml:space="preserve">i </w:t>
      </w:r>
      <w:r w:rsidRPr="00416BD0">
        <w:rPr>
          <w:rFonts w:cs="Times New Roman"/>
          <w:szCs w:val="28"/>
        </w:rPr>
        <w:t xml:space="preserve">đồng nhân dân trong thời gian giữa hai kỳ họp (nếu có). </w:t>
      </w:r>
    </w:p>
    <w:p w14:paraId="7D72900E"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c) Hội đồng nhân dân thị trấn xem xét các báo cáo của ủy ban nhân dân thị trấn về giải trình ý kiến, kiến nghị của cử tri trước kỳ họp; tổng hợp ý kiến của đại biểu Hội đồng nhân dân thị trấn tại phiên họp Tổ đại biểu trước kỳ họp; kết quả Hội nghị chất vấn giữa hai kỳ họp của Hội đồng nhân dân thị trấn; giám sát việc giải quyết kiến nghị của cử tri; </w:t>
      </w:r>
    </w:p>
    <w:p w14:paraId="2F0D70C8"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d) Hội đồng nhân dân thị trấn nghe Ban Thường trực Ủy ban Mặt trận Tổ quốc Việt Nam thị trấn thông báo về hoạt động tham gia xây dựng chính quyền; </w:t>
      </w:r>
    </w:p>
    <w:p w14:paraId="31AC80B3"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e) Hội đồng nhân dân thị trấn quyết định một số vấn đề quan trọng liên quan đến việc phát triển kinh tế - xã hội, quốc phòng của địa phương thuộc thẩm quyền trên cơ sở xem xét các báo cáo, tờ trình của Thường trực Hội đồng nhân dân và các ý kiến của các đại biểu Hội đồng nhân dân thị trấn. </w:t>
      </w:r>
    </w:p>
    <w:p w14:paraId="41D216EA"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f) Chất vấn và trả lời chất vấn tại kỳ họp. </w:t>
      </w:r>
    </w:p>
    <w:p w14:paraId="33C5D837"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Ngoài ra, Hội đồng nhân dân thị trấn có thể xem xét, quyết định một số vấn đề khác theo đề nghị của Thường trực Hội đồng nhân dân huyện hoặc Chủ tịch Ủy ban nhân dân thị trấn. </w:t>
      </w:r>
    </w:p>
    <w:p w14:paraId="48047B37" w14:textId="77777777" w:rsidR="00416BD0" w:rsidRPr="00E8719C" w:rsidRDefault="00BC7A07" w:rsidP="00416BD0">
      <w:pPr>
        <w:spacing w:before="120" w:after="120" w:line="240" w:lineRule="auto"/>
        <w:ind w:firstLine="709"/>
        <w:jc w:val="both"/>
        <w:rPr>
          <w:rFonts w:cs="Times New Roman"/>
          <w:b/>
          <w:szCs w:val="28"/>
        </w:rPr>
      </w:pPr>
      <w:r>
        <w:rPr>
          <w:rFonts w:cs="Times New Roman"/>
          <w:b/>
          <w:szCs w:val="28"/>
        </w:rPr>
        <w:t>I</w:t>
      </w:r>
      <w:r w:rsidR="00416BD0" w:rsidRPr="00E8719C">
        <w:rPr>
          <w:rFonts w:cs="Times New Roman"/>
          <w:b/>
          <w:szCs w:val="28"/>
        </w:rPr>
        <w:t xml:space="preserve">V. Tổ chức thực hiện </w:t>
      </w:r>
    </w:p>
    <w:p w14:paraId="6EF7C086"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1. Giao Thường trực Hội đồng nhân dân thị trấn chủ trì, phối hợp với Ủy ban nhân dân thị trấn và các cơ quan liên quan chỉ đạo công tác xây dựng, chuẩn bị các văn kiện trình kỳ họp và đảm bảo các điều kiện cần thiết cho việc tổ chức kỳ họp của Hội đồng nhân dân thị trấn. </w:t>
      </w:r>
    </w:p>
    <w:p w14:paraId="31A1C2D3"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2. Ủy ban nhân dân thị trấn, Ban Thường trực Ủy ban Mặt trận Tổ quốc Việt Nam thị trấn và các cơ quan liên quan chuẩn bị và gửi báo cáo, tờ trình, dự thảo Nghị quyết trình kỳ họp đảm bảo chất lượng theo đúng trình tự, thủ tục, thời gian </w:t>
      </w:r>
      <w:r w:rsidRPr="00416BD0">
        <w:rPr>
          <w:rFonts w:cs="Times New Roman"/>
          <w:szCs w:val="28"/>
        </w:rPr>
        <w:lastRenderedPageBreak/>
        <w:t xml:space="preserve">theo quy định của Luật Tổ chức chính quyền địa phương năm 2015, Luật Ban hành văn bản quy phạm pháp luật và kết quả hội nghị liên tịch trước mỗi kỳ họp. </w:t>
      </w:r>
    </w:p>
    <w:p w14:paraId="25BBF318"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3. Thường trực Hội đồng nhân dân thị trấn, các Ban của Hội đồng nhân dân thị trấn căn cứ nội dung của Kế hoạch đã được thông qua tại kỳ họp này để xây dựng kế hoạch, tiến hành giám sát, thẩm tra và chuẩn bị báo cáo trình kỳ họp; đôn đốc, kiểm tra, giám sát các cơ quan liên quan trong công tác chuẩn bị kỳ họp. </w:t>
      </w:r>
    </w:p>
    <w:p w14:paraId="36699C69"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4. Các đại biểu Hội đồng nhân dân thị trấn tham dự đầy đủ các phiên họp của kỳ họp theo quy định và tích cực nghiên cứu tài liệu, tham gia ý kiến để các kỳ họp Hội đồng nhân dân thị trấn đạt kết quả cao nhất. </w:t>
      </w:r>
    </w:p>
    <w:p w14:paraId="0CA246EF"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5 Văn phòng HĐND - UBND thị trấn tham mưu chuẩn bị mọi điều kiện cần thiết đảm bảo cho việc tổ chức các kỳ họp đạt chất Lượng cao; phối hợp với các cơ quan liên quan trong việc chuẩn bị tài liệu phục vụ kỳ họp. </w:t>
      </w:r>
    </w:p>
    <w:p w14:paraId="4887E9AF" w14:textId="77777777" w:rsidR="00416BD0" w:rsidRPr="00416BD0" w:rsidRDefault="00416BD0" w:rsidP="00416BD0">
      <w:pPr>
        <w:spacing w:before="120" w:after="120" w:line="240" w:lineRule="auto"/>
        <w:ind w:firstLine="709"/>
        <w:jc w:val="both"/>
        <w:rPr>
          <w:rFonts w:cs="Times New Roman"/>
          <w:szCs w:val="28"/>
        </w:rPr>
      </w:pPr>
      <w:r w:rsidRPr="00416BD0">
        <w:rPr>
          <w:rFonts w:cs="Times New Roman"/>
          <w:szCs w:val="28"/>
        </w:rPr>
        <w:t xml:space="preserve">Ngoài ra, xuất phát từ yêu cầu thực tế, theo đề nghị của Thường trực Hội đồng nhân dân thị trấn, Chủ tịch Ủy ban nhân dân thị trấn hoặc ít nhất một phần ba tổng số đại biểu Hội đồng nhân dân thị trấn yêu cầu, Hội đồng nhân dân thị trấn sẽ họp bất thường./. </w:t>
      </w:r>
    </w:p>
    <w:p w14:paraId="211CB485" w14:textId="77777777" w:rsidR="00E8719C" w:rsidRDefault="00416BD0" w:rsidP="00E8719C">
      <w:pPr>
        <w:spacing w:after="0" w:line="240" w:lineRule="auto"/>
        <w:jc w:val="both"/>
        <w:rPr>
          <w:rFonts w:cs="Times New Roman"/>
          <w:szCs w:val="28"/>
        </w:rPr>
      </w:pPr>
      <w:r w:rsidRPr="00E8719C">
        <w:rPr>
          <w:rFonts w:cs="Times New Roman"/>
          <w:b/>
          <w:sz w:val="24"/>
          <w:szCs w:val="24"/>
        </w:rPr>
        <w:t>Nơi nhậ</w:t>
      </w:r>
      <w:r w:rsidR="00E8719C" w:rsidRPr="00E8719C">
        <w:rPr>
          <w:rFonts w:cs="Times New Roman"/>
          <w:b/>
          <w:sz w:val="24"/>
          <w:szCs w:val="24"/>
        </w:rPr>
        <w:t>n:</w:t>
      </w:r>
      <w:r w:rsidR="00E8719C">
        <w:rPr>
          <w:rFonts w:cs="Times New Roman"/>
          <w:szCs w:val="28"/>
        </w:rPr>
        <w:t xml:space="preserve"> </w:t>
      </w:r>
      <w:r w:rsidR="00E8719C">
        <w:rPr>
          <w:rFonts w:cs="Times New Roman"/>
          <w:szCs w:val="28"/>
        </w:rPr>
        <w:tab/>
      </w:r>
      <w:r w:rsidR="00E8719C">
        <w:rPr>
          <w:rFonts w:cs="Times New Roman"/>
          <w:szCs w:val="28"/>
        </w:rPr>
        <w:tab/>
      </w:r>
      <w:r w:rsidR="00E8719C">
        <w:rPr>
          <w:rFonts w:cs="Times New Roman"/>
          <w:szCs w:val="28"/>
        </w:rPr>
        <w:tab/>
      </w:r>
      <w:r w:rsidR="00E8719C">
        <w:rPr>
          <w:rFonts w:cs="Times New Roman"/>
          <w:szCs w:val="28"/>
        </w:rPr>
        <w:tab/>
        <w:t xml:space="preserve">     </w:t>
      </w:r>
      <w:r w:rsidR="00BC1195">
        <w:rPr>
          <w:rFonts w:cs="Times New Roman"/>
          <w:szCs w:val="28"/>
        </w:rPr>
        <w:t xml:space="preserve">            </w:t>
      </w:r>
      <w:r w:rsidRPr="00E8719C">
        <w:rPr>
          <w:rFonts w:cs="Times New Roman"/>
          <w:b/>
          <w:szCs w:val="28"/>
        </w:rPr>
        <w:t xml:space="preserve">TM. </w:t>
      </w:r>
      <w:r w:rsidR="00BC1195">
        <w:rPr>
          <w:rFonts w:cs="Times New Roman"/>
          <w:b/>
          <w:szCs w:val="28"/>
        </w:rPr>
        <w:t>H</w:t>
      </w:r>
      <w:r w:rsidR="00BC1195" w:rsidRPr="00BC1195">
        <w:rPr>
          <w:rFonts w:cs="Times New Roman"/>
          <w:b/>
          <w:szCs w:val="28"/>
        </w:rPr>
        <w:t>Ộ</w:t>
      </w:r>
      <w:r w:rsidR="00BC1195">
        <w:rPr>
          <w:rFonts w:cs="Times New Roman"/>
          <w:b/>
          <w:szCs w:val="28"/>
        </w:rPr>
        <w:t>I Đ</w:t>
      </w:r>
      <w:r w:rsidR="00BC1195" w:rsidRPr="00BC1195">
        <w:rPr>
          <w:rFonts w:cs="Times New Roman"/>
          <w:b/>
          <w:szCs w:val="28"/>
        </w:rPr>
        <w:t>Ồ</w:t>
      </w:r>
      <w:r w:rsidR="00BC1195">
        <w:rPr>
          <w:rFonts w:cs="Times New Roman"/>
          <w:b/>
          <w:szCs w:val="28"/>
        </w:rPr>
        <w:t>NG NH</w:t>
      </w:r>
      <w:r w:rsidR="00BC1195" w:rsidRPr="00BC1195">
        <w:rPr>
          <w:rFonts w:cs="Times New Roman"/>
          <w:b/>
          <w:szCs w:val="28"/>
        </w:rPr>
        <w:t>Â</w:t>
      </w:r>
      <w:r w:rsidR="00BC1195">
        <w:rPr>
          <w:rFonts w:cs="Times New Roman"/>
          <w:b/>
          <w:szCs w:val="28"/>
        </w:rPr>
        <w:t>N D</w:t>
      </w:r>
      <w:r w:rsidR="00BC1195" w:rsidRPr="00BC1195">
        <w:rPr>
          <w:rFonts w:cs="Times New Roman"/>
          <w:b/>
          <w:szCs w:val="28"/>
        </w:rPr>
        <w:t>Â</w:t>
      </w:r>
      <w:r w:rsidR="00BC1195">
        <w:rPr>
          <w:rFonts w:cs="Times New Roman"/>
          <w:b/>
          <w:szCs w:val="28"/>
        </w:rPr>
        <w:t>N</w:t>
      </w:r>
      <w:r w:rsidRPr="00416BD0">
        <w:rPr>
          <w:rFonts w:cs="Times New Roman"/>
          <w:szCs w:val="28"/>
        </w:rPr>
        <w:t xml:space="preserve"> </w:t>
      </w:r>
    </w:p>
    <w:p w14:paraId="654612E7" w14:textId="77777777" w:rsidR="00E8719C" w:rsidRDefault="00416BD0" w:rsidP="00E8719C">
      <w:pPr>
        <w:spacing w:after="0" w:line="240" w:lineRule="auto"/>
        <w:jc w:val="both"/>
        <w:rPr>
          <w:rFonts w:cs="Times New Roman"/>
          <w:szCs w:val="28"/>
        </w:rPr>
      </w:pPr>
      <w:r w:rsidRPr="00E8719C">
        <w:rPr>
          <w:rFonts w:cs="Times New Roman"/>
          <w:sz w:val="24"/>
          <w:szCs w:val="24"/>
        </w:rPr>
        <w:t>- TT Đảng ủ</w:t>
      </w:r>
      <w:r w:rsidR="00E8719C" w:rsidRPr="00E8719C">
        <w:rPr>
          <w:rFonts w:cs="Times New Roman"/>
          <w:sz w:val="24"/>
          <w:szCs w:val="24"/>
        </w:rPr>
        <w:t>y;</w:t>
      </w:r>
      <w:r w:rsidR="00E8719C">
        <w:rPr>
          <w:rFonts w:cs="Times New Roman"/>
          <w:szCs w:val="28"/>
        </w:rPr>
        <w:t xml:space="preserve">                                                              </w:t>
      </w:r>
      <w:r w:rsidRPr="00E8719C">
        <w:rPr>
          <w:rFonts w:cs="Times New Roman"/>
          <w:b/>
          <w:szCs w:val="28"/>
        </w:rPr>
        <w:t>CHỦ TỊCH</w:t>
      </w:r>
      <w:r w:rsidRPr="00416BD0">
        <w:rPr>
          <w:rFonts w:cs="Times New Roman"/>
          <w:szCs w:val="28"/>
        </w:rPr>
        <w:t xml:space="preserve"> </w:t>
      </w:r>
    </w:p>
    <w:p w14:paraId="4C5017C9" w14:textId="77777777" w:rsidR="00E8719C" w:rsidRPr="00E8719C" w:rsidRDefault="00416BD0" w:rsidP="00E8719C">
      <w:pPr>
        <w:spacing w:after="0" w:line="240" w:lineRule="auto"/>
        <w:jc w:val="both"/>
        <w:rPr>
          <w:rFonts w:cs="Times New Roman"/>
          <w:sz w:val="24"/>
          <w:szCs w:val="24"/>
        </w:rPr>
      </w:pPr>
      <w:r w:rsidRPr="00E8719C">
        <w:rPr>
          <w:rFonts w:cs="Times New Roman"/>
          <w:sz w:val="24"/>
          <w:szCs w:val="24"/>
        </w:rPr>
        <w:t>- Thường trực UBND thị trấn;</w:t>
      </w:r>
    </w:p>
    <w:p w14:paraId="37AD5B21" w14:textId="77777777" w:rsidR="00416BD0" w:rsidRPr="00E8719C" w:rsidRDefault="00416BD0" w:rsidP="00E8719C">
      <w:pPr>
        <w:spacing w:after="0" w:line="240" w:lineRule="auto"/>
        <w:jc w:val="both"/>
        <w:rPr>
          <w:rFonts w:cs="Times New Roman"/>
          <w:sz w:val="24"/>
          <w:szCs w:val="24"/>
        </w:rPr>
      </w:pPr>
      <w:r w:rsidRPr="00E8719C">
        <w:rPr>
          <w:rFonts w:cs="Times New Roman"/>
          <w:sz w:val="24"/>
          <w:szCs w:val="24"/>
        </w:rPr>
        <w:t xml:space="preserve">- Đại biểu HĐND thị trấn; </w:t>
      </w:r>
    </w:p>
    <w:p w14:paraId="108DC40D" w14:textId="77777777" w:rsidR="00996700" w:rsidRPr="00E8719C" w:rsidRDefault="00416BD0" w:rsidP="00E8719C">
      <w:pPr>
        <w:spacing w:after="0" w:line="240" w:lineRule="auto"/>
        <w:jc w:val="both"/>
        <w:rPr>
          <w:rFonts w:cs="Times New Roman"/>
          <w:sz w:val="24"/>
          <w:szCs w:val="24"/>
        </w:rPr>
      </w:pPr>
      <w:r w:rsidRPr="00E8719C">
        <w:rPr>
          <w:rFonts w:cs="Times New Roman"/>
          <w:sz w:val="24"/>
          <w:szCs w:val="24"/>
        </w:rPr>
        <w:t xml:space="preserve">- Lưu. </w:t>
      </w:r>
    </w:p>
    <w:sectPr w:rsidR="00996700" w:rsidRPr="00E8719C" w:rsidSect="00BC1195">
      <w:pgSz w:w="11907" w:h="16840" w:code="9"/>
      <w:pgMar w:top="709" w:right="992"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D0"/>
    <w:rsid w:val="0015771D"/>
    <w:rsid w:val="00346EA9"/>
    <w:rsid w:val="0041494A"/>
    <w:rsid w:val="00416BD0"/>
    <w:rsid w:val="004425F0"/>
    <w:rsid w:val="006943FC"/>
    <w:rsid w:val="00761C89"/>
    <w:rsid w:val="00765457"/>
    <w:rsid w:val="007B535D"/>
    <w:rsid w:val="007B6C52"/>
    <w:rsid w:val="0089050A"/>
    <w:rsid w:val="00996700"/>
    <w:rsid w:val="00A36B28"/>
    <w:rsid w:val="00A77254"/>
    <w:rsid w:val="00BA1CC8"/>
    <w:rsid w:val="00BC1195"/>
    <w:rsid w:val="00BC7A07"/>
    <w:rsid w:val="00D1730E"/>
    <w:rsid w:val="00DA7517"/>
    <w:rsid w:val="00E8719C"/>
    <w:rsid w:val="00EC4E5C"/>
    <w:rsid w:val="00F544E8"/>
    <w:rsid w:val="00FD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F3FD"/>
  <w15:docId w15:val="{B9A257CC-3167-425D-A6CA-9CC01C4F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46EA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46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069747">
      <w:bodyDiv w:val="1"/>
      <w:marLeft w:val="0"/>
      <w:marRight w:val="0"/>
      <w:marTop w:val="0"/>
      <w:marBottom w:val="0"/>
      <w:divBdr>
        <w:top w:val="none" w:sz="0" w:space="0" w:color="auto"/>
        <w:left w:val="none" w:sz="0" w:space="0" w:color="auto"/>
        <w:bottom w:val="none" w:sz="0" w:space="0" w:color="auto"/>
        <w:right w:val="none" w:sz="0" w:space="0" w:color="auto"/>
      </w:divBdr>
    </w:div>
    <w:div w:id="9344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nguyen</cp:lastModifiedBy>
  <cp:revision>4</cp:revision>
  <cp:lastPrinted>2022-01-04T07:35:00Z</cp:lastPrinted>
  <dcterms:created xsi:type="dcterms:W3CDTF">2023-12-25T08:06:00Z</dcterms:created>
  <dcterms:modified xsi:type="dcterms:W3CDTF">2023-12-25T09:46:00Z</dcterms:modified>
</cp:coreProperties>
</file>